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69A4" w:rsidRDefault="005B69A4" w:rsidP="005B69A4">
      <w:pPr>
        <w:spacing w:after="0" w:line="20" w:lineRule="atLeast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 </w:t>
      </w:r>
    </w:p>
    <w:p w:rsidR="00035A0F" w:rsidRDefault="00035A0F" w:rsidP="005B69A4">
      <w:pPr>
        <w:spacing w:after="0" w:line="20" w:lineRule="atLeast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1C7BCE" w:rsidRDefault="001C7BCE" w:rsidP="001C7BC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1C7BCE">
        <w:rPr>
          <w:rFonts w:ascii="Times New Roman" w:eastAsia="Calibri" w:hAnsi="Times New Roman" w:cs="Times New Roman"/>
          <w:b/>
          <w:sz w:val="28"/>
          <w:szCs w:val="28"/>
        </w:rPr>
        <w:t>ИНФОРМАЦИОНН</w:t>
      </w:r>
      <w:r>
        <w:rPr>
          <w:rFonts w:ascii="Times New Roman" w:eastAsia="Calibri" w:hAnsi="Times New Roman" w:cs="Times New Roman"/>
          <w:b/>
          <w:sz w:val="28"/>
          <w:szCs w:val="28"/>
        </w:rPr>
        <w:t>АЯ</w:t>
      </w:r>
      <w:r w:rsidRPr="001C7BCE">
        <w:rPr>
          <w:rFonts w:ascii="Times New Roman" w:eastAsia="Calibri" w:hAnsi="Times New Roman" w:cs="Times New Roman"/>
          <w:b/>
          <w:sz w:val="28"/>
          <w:szCs w:val="28"/>
        </w:rPr>
        <w:t xml:space="preserve"> СПРАВК</w:t>
      </w:r>
      <w:r>
        <w:rPr>
          <w:rFonts w:ascii="Times New Roman" w:eastAsia="Calibri" w:hAnsi="Times New Roman" w:cs="Times New Roman"/>
          <w:b/>
          <w:sz w:val="28"/>
          <w:szCs w:val="28"/>
        </w:rPr>
        <w:t>А</w:t>
      </w:r>
      <w:r w:rsidRPr="001C7BCE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:rsidR="001C7BCE" w:rsidRDefault="001C7BCE" w:rsidP="001C7BC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1C7BCE">
        <w:rPr>
          <w:rFonts w:ascii="Times New Roman" w:eastAsia="Calibri" w:hAnsi="Times New Roman" w:cs="Times New Roman"/>
          <w:b/>
          <w:sz w:val="28"/>
          <w:szCs w:val="28"/>
        </w:rPr>
        <w:t>по Правилам финансового обеспечения предупредительных мер по сокращению производственного травматизма и профессиональных заболеваний работников и санаторно-курортного лечения работников, занятых на работах с вредными и (или) опасными производственными факторами</w:t>
      </w:r>
    </w:p>
    <w:p w:rsidR="001C7BCE" w:rsidRPr="001C7BCE" w:rsidRDefault="001C7BCE" w:rsidP="001C7BC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A00C30" w:rsidRPr="00A00C30" w:rsidRDefault="00A00C30" w:rsidP="003533E7">
      <w:pPr>
        <w:spacing w:after="0" w:line="2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00C30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00C30">
        <w:rPr>
          <w:rFonts w:ascii="Times New Roman" w:hAnsi="Times New Roman" w:cs="Times New Roman"/>
          <w:sz w:val="28"/>
          <w:szCs w:val="28"/>
        </w:rPr>
        <w:t>рамках приказ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A00C30">
        <w:rPr>
          <w:rFonts w:ascii="Times New Roman" w:hAnsi="Times New Roman" w:cs="Times New Roman"/>
          <w:sz w:val="28"/>
          <w:szCs w:val="28"/>
        </w:rPr>
        <w:t xml:space="preserve"> Минтруда России от 11.07.2024 №347н «Об утверждении Правил финансового обеспечения предупредительных мер по сокращению производственного травматизма и профессиональных заболеваний работников и санаторно-курортного лечения работников, занятых на работах с вредными и (или) опасны</w:t>
      </w:r>
      <w:r>
        <w:rPr>
          <w:rFonts w:ascii="Times New Roman" w:hAnsi="Times New Roman" w:cs="Times New Roman"/>
          <w:sz w:val="28"/>
          <w:szCs w:val="28"/>
        </w:rPr>
        <w:t>ми производственными факторами»</w:t>
      </w:r>
      <w:r w:rsidR="0043723E">
        <w:rPr>
          <w:rFonts w:ascii="Times New Roman" w:hAnsi="Times New Roman" w:cs="Times New Roman"/>
          <w:sz w:val="28"/>
          <w:szCs w:val="28"/>
        </w:rPr>
        <w:t xml:space="preserve"> (далее Правила)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4238F">
        <w:rPr>
          <w:rFonts w:ascii="Times New Roman" w:hAnsi="Times New Roman" w:cs="Times New Roman"/>
          <w:sz w:val="28"/>
          <w:szCs w:val="28"/>
        </w:rPr>
        <w:t>н</w:t>
      </w:r>
      <w:r w:rsidR="0034238F" w:rsidRPr="0034238F">
        <w:rPr>
          <w:rFonts w:ascii="Times New Roman" w:hAnsi="Times New Roman" w:cs="Times New Roman"/>
          <w:sz w:val="28"/>
          <w:szCs w:val="28"/>
        </w:rPr>
        <w:t xml:space="preserve">а первом этапе страхователь обращается в Отделение СФР только с </w:t>
      </w:r>
      <w:r w:rsidR="0034238F" w:rsidRPr="0034238F">
        <w:rPr>
          <w:rFonts w:ascii="Times New Roman" w:hAnsi="Times New Roman" w:cs="Times New Roman"/>
          <w:sz w:val="28"/>
          <w:szCs w:val="28"/>
          <w:u w:val="single"/>
        </w:rPr>
        <w:t>заявлением</w:t>
      </w:r>
      <w:r w:rsidR="0034238F" w:rsidRPr="0034238F">
        <w:rPr>
          <w:rFonts w:ascii="Times New Roman" w:hAnsi="Times New Roman" w:cs="Times New Roman"/>
          <w:sz w:val="28"/>
          <w:szCs w:val="28"/>
        </w:rPr>
        <w:t xml:space="preserve"> и </w:t>
      </w:r>
      <w:r w:rsidR="0034238F" w:rsidRPr="0034238F">
        <w:rPr>
          <w:rFonts w:ascii="Times New Roman" w:hAnsi="Times New Roman" w:cs="Times New Roman"/>
          <w:sz w:val="28"/>
          <w:szCs w:val="28"/>
          <w:u w:val="single"/>
        </w:rPr>
        <w:t xml:space="preserve">планом финансового обеспечения предупредительных мер </w:t>
      </w:r>
      <w:r w:rsidRPr="0034238F">
        <w:rPr>
          <w:rFonts w:ascii="Times New Roman" w:hAnsi="Times New Roman" w:cs="Times New Roman"/>
          <w:sz w:val="28"/>
          <w:szCs w:val="28"/>
          <w:u w:val="single"/>
        </w:rPr>
        <w:t>на 2026 год</w:t>
      </w:r>
      <w:r w:rsidR="008E472F" w:rsidRPr="0034238F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A00C30" w:rsidRDefault="00A00C30" w:rsidP="003533E7">
      <w:pPr>
        <w:spacing w:after="0" w:line="2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00C30">
        <w:rPr>
          <w:rFonts w:ascii="Times New Roman" w:hAnsi="Times New Roman" w:cs="Times New Roman"/>
          <w:sz w:val="28"/>
          <w:szCs w:val="28"/>
        </w:rPr>
        <w:t>Страхователь вправе самостоятельно определять направления расходования средств на предупредительные меры в рамках утвержденного перечня и в пределах рассчитанного объема средств и принимать решение о замене предупредительных мер в пределах согласованной суммы финансового обеспечения без обращения в отделение СФР.</w:t>
      </w:r>
    </w:p>
    <w:p w:rsidR="00A00C30" w:rsidRPr="00A00C30" w:rsidRDefault="00A00C30" w:rsidP="003533E7">
      <w:pPr>
        <w:spacing w:after="0" w:line="2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00C30">
        <w:rPr>
          <w:rFonts w:ascii="Times New Roman" w:hAnsi="Times New Roman" w:cs="Times New Roman"/>
          <w:sz w:val="28"/>
          <w:szCs w:val="28"/>
        </w:rPr>
        <w:t>Для получения государственной услуги заявителем представляется (направляется) заявление следующими тремя способами:</w:t>
      </w:r>
    </w:p>
    <w:p w:rsidR="00A00C30" w:rsidRPr="00035A0F" w:rsidRDefault="00035A0F" w:rsidP="00035A0F">
      <w:pPr>
        <w:pStyle w:val="ab"/>
        <w:numPr>
          <w:ilvl w:val="0"/>
          <w:numId w:val="6"/>
        </w:numPr>
        <w:tabs>
          <w:tab w:val="left" w:pos="851"/>
        </w:tabs>
        <w:spacing w:after="0" w:line="20" w:lineRule="atLeast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D3269F" w:rsidRPr="00035A0F">
        <w:rPr>
          <w:rFonts w:ascii="Times New Roman" w:hAnsi="Times New Roman" w:cs="Times New Roman"/>
          <w:sz w:val="28"/>
          <w:szCs w:val="28"/>
        </w:rPr>
        <w:t xml:space="preserve"> электронном виде через личный кабинет страхователя на портале gosuslugi.ru – </w:t>
      </w:r>
      <w:r w:rsidR="00D3269F" w:rsidRPr="001C7BCE">
        <w:rPr>
          <w:rFonts w:ascii="Times New Roman" w:hAnsi="Times New Roman" w:cs="Times New Roman"/>
          <w:b/>
          <w:sz w:val="28"/>
          <w:szCs w:val="28"/>
        </w:rPr>
        <w:t>ЕПГУ</w:t>
      </w:r>
      <w:r w:rsidR="00A00C30" w:rsidRPr="00035A0F">
        <w:rPr>
          <w:rFonts w:ascii="Times New Roman" w:hAnsi="Times New Roman" w:cs="Times New Roman"/>
          <w:sz w:val="28"/>
          <w:szCs w:val="28"/>
        </w:rPr>
        <w:t>, без последующего предоставления на бумажном носителе, преимущественный способ подачи заявления;</w:t>
      </w:r>
    </w:p>
    <w:p w:rsidR="00A00C30" w:rsidRPr="00035A0F" w:rsidRDefault="00A00C30" w:rsidP="00035A0F">
      <w:pPr>
        <w:pStyle w:val="ab"/>
        <w:numPr>
          <w:ilvl w:val="0"/>
          <w:numId w:val="6"/>
        </w:numPr>
        <w:tabs>
          <w:tab w:val="left" w:pos="851"/>
        </w:tabs>
        <w:spacing w:after="0" w:line="20" w:lineRule="atLeast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35A0F">
        <w:rPr>
          <w:rFonts w:ascii="Times New Roman" w:hAnsi="Times New Roman" w:cs="Times New Roman"/>
          <w:sz w:val="28"/>
          <w:szCs w:val="28"/>
        </w:rPr>
        <w:t>на личном приеме - в форме документа на бумажном носителе в территориальный орган Фонда по месту своей регистрации;</w:t>
      </w:r>
    </w:p>
    <w:p w:rsidR="00A00C30" w:rsidRPr="00035A0F" w:rsidRDefault="00A00C30" w:rsidP="00035A0F">
      <w:pPr>
        <w:pStyle w:val="ab"/>
        <w:numPr>
          <w:ilvl w:val="0"/>
          <w:numId w:val="6"/>
        </w:numPr>
        <w:tabs>
          <w:tab w:val="left" w:pos="851"/>
        </w:tabs>
        <w:spacing w:after="0" w:line="20" w:lineRule="atLeast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35A0F">
        <w:rPr>
          <w:rFonts w:ascii="Times New Roman" w:hAnsi="Times New Roman" w:cs="Times New Roman"/>
          <w:sz w:val="28"/>
          <w:szCs w:val="28"/>
        </w:rPr>
        <w:t>почтовым отправлением, на бумажном носителе в адрес Отделения СФР</w:t>
      </w:r>
      <w:r w:rsidR="00D3269F" w:rsidRPr="00035A0F">
        <w:rPr>
          <w:rFonts w:ascii="Times New Roman" w:hAnsi="Times New Roman" w:cs="Times New Roman"/>
          <w:sz w:val="28"/>
          <w:szCs w:val="28"/>
        </w:rPr>
        <w:t>.</w:t>
      </w:r>
    </w:p>
    <w:p w:rsidR="00A03B50" w:rsidRPr="00A03B50" w:rsidRDefault="00006395" w:rsidP="00A03B50">
      <w:pPr>
        <w:tabs>
          <w:tab w:val="left" w:pos="851"/>
        </w:tabs>
        <w:spacing w:after="0" w:line="20" w:lineRule="atLeast"/>
        <w:ind w:firstLine="567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34238F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Отделение СФР </w:t>
      </w:r>
      <w:r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согласно </w:t>
      </w:r>
      <w:r w:rsidR="0034238F" w:rsidRPr="0034238F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пп. «а» п.6 Правил</w:t>
      </w:r>
      <w:r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</w:t>
      </w:r>
      <w:r w:rsidRPr="0034238F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принимает </w:t>
      </w:r>
      <w:r w:rsidR="0034238F" w:rsidRPr="0034238F">
        <w:rPr>
          <w:rFonts w:ascii="Times New Roman" w:eastAsia="Times New Roman" w:hAnsi="Times New Roman" w:cs="Times New Roman"/>
          <w:color w:val="212121"/>
          <w:sz w:val="28"/>
          <w:szCs w:val="28"/>
          <w:u w:val="single"/>
          <w:lang w:eastAsia="ru-RU"/>
        </w:rPr>
        <w:t>решение об отказе</w:t>
      </w:r>
      <w:r w:rsidR="0034238F" w:rsidRPr="0034238F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в финансовом обеспечении предупредительных мер по сокращению производственного травматизма и професси</w:t>
      </w:r>
      <w:r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ональных заболеваний работников </w:t>
      </w:r>
      <w:r w:rsidR="00A03B50" w:rsidRPr="00A03B50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в следующих случаях:</w:t>
      </w:r>
    </w:p>
    <w:p w:rsidR="00A03B50" w:rsidRPr="00A03B50" w:rsidRDefault="00A03B50" w:rsidP="00A03B50">
      <w:pPr>
        <w:pStyle w:val="ab"/>
        <w:numPr>
          <w:ilvl w:val="0"/>
          <w:numId w:val="4"/>
        </w:numPr>
        <w:tabs>
          <w:tab w:val="left" w:pos="851"/>
        </w:tabs>
        <w:spacing w:after="0" w:line="20" w:lineRule="atLeast"/>
        <w:ind w:left="0" w:firstLine="567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A03B50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если на день подачи заявления у страхователя имеются непогашенные недоимка, задолженность по пеням и штрафам;</w:t>
      </w:r>
    </w:p>
    <w:p w:rsidR="00A03B50" w:rsidRPr="00A03B50" w:rsidRDefault="00A03B50" w:rsidP="00A03B50">
      <w:pPr>
        <w:pStyle w:val="ab"/>
        <w:numPr>
          <w:ilvl w:val="0"/>
          <w:numId w:val="4"/>
        </w:numPr>
        <w:tabs>
          <w:tab w:val="left" w:pos="851"/>
        </w:tabs>
        <w:spacing w:after="0" w:line="20" w:lineRule="atLeast"/>
        <w:ind w:left="0" w:firstLine="567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A03B50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если предусмотренные бюджетом СФР средства на финансовое обеспечение предупредительных мер на текущий финансовый год полностью распределены;</w:t>
      </w:r>
    </w:p>
    <w:p w:rsidR="00A03B50" w:rsidRPr="00A03B50" w:rsidRDefault="00A03B50" w:rsidP="00A03B50">
      <w:pPr>
        <w:pStyle w:val="ab"/>
        <w:numPr>
          <w:ilvl w:val="0"/>
          <w:numId w:val="4"/>
        </w:numPr>
        <w:tabs>
          <w:tab w:val="left" w:pos="851"/>
        </w:tabs>
        <w:spacing w:after="0" w:line="20" w:lineRule="atLeast"/>
        <w:ind w:left="0" w:firstLine="567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A03B50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документы, предусмотренные п</w:t>
      </w:r>
      <w:r w:rsidR="0043723E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.</w:t>
      </w:r>
      <w:r w:rsidRPr="00A03B50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4 Правил, которые страхователь должен представить самостоятельно, представлены страхователем не в полном объеме;</w:t>
      </w:r>
    </w:p>
    <w:p w:rsidR="00A03B50" w:rsidRDefault="00A03B50" w:rsidP="00A03B50">
      <w:pPr>
        <w:pStyle w:val="ab"/>
        <w:numPr>
          <w:ilvl w:val="0"/>
          <w:numId w:val="4"/>
        </w:numPr>
        <w:tabs>
          <w:tab w:val="left" w:pos="851"/>
        </w:tabs>
        <w:spacing w:after="0" w:line="20" w:lineRule="atLeast"/>
        <w:ind w:left="0" w:firstLine="567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A03B50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представленные страхователем документы содержат недостоверную информацию.</w:t>
      </w:r>
    </w:p>
    <w:p w:rsidR="0034238F" w:rsidRPr="0034238F" w:rsidRDefault="00D51DC7" w:rsidP="003533E7">
      <w:pPr>
        <w:tabs>
          <w:tab w:val="left" w:pos="851"/>
        </w:tabs>
        <w:spacing w:after="0" w:line="20" w:lineRule="atLeast"/>
        <w:ind w:firstLine="567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34238F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Обращаем внимание</w:t>
      </w:r>
      <w:r w:rsidR="0043723E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о н</w:t>
      </w:r>
      <w:r w:rsidR="0034238F" w:rsidRPr="0034238F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еобходимо</w:t>
      </w:r>
      <w:r w:rsidR="0043723E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сти заблаговременного</w:t>
      </w:r>
      <w:r w:rsidR="0034238F" w:rsidRPr="0034238F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запрос</w:t>
      </w:r>
      <w:r w:rsidR="0043723E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а страхователем</w:t>
      </w:r>
      <w:r w:rsidR="0034238F" w:rsidRPr="0034238F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сведени</w:t>
      </w:r>
      <w:r w:rsidR="0043723E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й</w:t>
      </w:r>
      <w:r w:rsidR="0034238F" w:rsidRPr="0034238F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о состоянии расчетов по страховым взносам, пеням и штрафам, при наличии, погасить имеющуюся задолженность.</w:t>
      </w:r>
      <w:bookmarkStart w:id="0" w:name="_GoBack"/>
      <w:bookmarkEnd w:id="0"/>
    </w:p>
    <w:p w:rsidR="0034238F" w:rsidRPr="0034238F" w:rsidRDefault="0034238F" w:rsidP="003533E7">
      <w:pPr>
        <w:tabs>
          <w:tab w:val="left" w:pos="851"/>
        </w:tabs>
        <w:spacing w:after="0" w:line="20" w:lineRule="atLeast"/>
        <w:ind w:firstLine="567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34238F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lastRenderedPageBreak/>
        <w:t>Получить сведения о состоянии расчетов по стра</w:t>
      </w:r>
      <w:r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ховым взносам, пеням и штрафам </w:t>
      </w:r>
      <w:r w:rsidRPr="0034238F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можно следующими способами:</w:t>
      </w:r>
    </w:p>
    <w:p w:rsidR="0034238F" w:rsidRPr="0034238F" w:rsidRDefault="0034238F" w:rsidP="003533E7">
      <w:pPr>
        <w:numPr>
          <w:ilvl w:val="0"/>
          <w:numId w:val="2"/>
        </w:numPr>
        <w:tabs>
          <w:tab w:val="left" w:pos="851"/>
        </w:tabs>
        <w:spacing w:after="0" w:line="20" w:lineRule="atLeast"/>
        <w:ind w:left="0" w:firstLine="567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34238F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Личный кабинет страхователя – интернет портал «Социальный фонд России» по ссылке: </w:t>
      </w:r>
      <w:hyperlink r:id="rId7" w:history="1">
        <w:r w:rsidRPr="0034238F">
          <w:rPr>
            <w:rFonts w:ascii="Times New Roman" w:eastAsia="Times New Roman" w:hAnsi="Times New Roman" w:cs="Times New Roman"/>
            <w:color w:val="212121"/>
            <w:sz w:val="28"/>
            <w:szCs w:val="28"/>
            <w:lang w:eastAsia="ru-RU"/>
          </w:rPr>
          <w:t>https://lk.sfr.gov.ru</w:t>
        </w:r>
      </w:hyperlink>
      <w:r w:rsidR="00D51DC7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</w:t>
      </w:r>
    </w:p>
    <w:p w:rsidR="0034238F" w:rsidRPr="0034238F" w:rsidRDefault="0034238F" w:rsidP="003533E7">
      <w:pPr>
        <w:numPr>
          <w:ilvl w:val="0"/>
          <w:numId w:val="2"/>
        </w:numPr>
        <w:tabs>
          <w:tab w:val="left" w:pos="851"/>
        </w:tabs>
        <w:spacing w:after="0" w:line="20" w:lineRule="atLeast"/>
        <w:ind w:left="0" w:firstLine="567"/>
        <w:contextualSpacing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34238F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Направить письменное обращение на электронную почту – </w:t>
      </w:r>
      <w:hyperlink r:id="rId8" w:history="1">
        <w:r w:rsidRPr="0034238F">
          <w:rPr>
            <w:rFonts w:ascii="Times New Roman" w:eastAsia="Times New Roman" w:hAnsi="Times New Roman" w:cs="Times New Roman"/>
            <w:color w:val="212121"/>
            <w:sz w:val="28"/>
            <w:szCs w:val="28"/>
            <w:lang w:eastAsia="ru-RU"/>
          </w:rPr>
          <w:t>info@14.sfr.gov.ru</w:t>
        </w:r>
      </w:hyperlink>
      <w:r w:rsidR="00035A0F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.</w:t>
      </w:r>
    </w:p>
    <w:p w:rsidR="0034238F" w:rsidRPr="0034238F" w:rsidRDefault="0034238F" w:rsidP="003533E7">
      <w:pPr>
        <w:tabs>
          <w:tab w:val="left" w:pos="851"/>
        </w:tabs>
        <w:spacing w:after="0" w:line="20" w:lineRule="atLeast"/>
        <w:ind w:firstLine="567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34238F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Также информацию о наличии задолженности по страховым взносам, пеням и штрафам можно получить:</w:t>
      </w:r>
    </w:p>
    <w:p w:rsidR="0034238F" w:rsidRPr="0034238F" w:rsidRDefault="0034238F" w:rsidP="00035A0F">
      <w:pPr>
        <w:numPr>
          <w:ilvl w:val="0"/>
          <w:numId w:val="7"/>
        </w:numPr>
        <w:tabs>
          <w:tab w:val="left" w:pos="851"/>
        </w:tabs>
        <w:spacing w:after="0" w:line="20" w:lineRule="atLeast"/>
        <w:ind w:left="0" w:firstLine="567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34238F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по номеру телефона Региональной горячей линии для страхователей – 8 (4112) 31-91-29;</w:t>
      </w:r>
    </w:p>
    <w:p w:rsidR="0034238F" w:rsidRPr="003533E7" w:rsidRDefault="0034238F" w:rsidP="00035A0F">
      <w:pPr>
        <w:numPr>
          <w:ilvl w:val="0"/>
          <w:numId w:val="7"/>
        </w:numPr>
        <w:tabs>
          <w:tab w:val="left" w:pos="851"/>
        </w:tabs>
        <w:spacing w:after="0" w:line="20" w:lineRule="atLeast"/>
        <w:ind w:left="0" w:firstLine="567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34238F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Региональный телеграм-канал Якутия СФР_страхователи, раздел «Взыскание по 125-ФЗ».</w:t>
      </w:r>
    </w:p>
    <w:p w:rsidR="003533E7" w:rsidRPr="003533E7" w:rsidRDefault="003533E7" w:rsidP="003533E7">
      <w:pPr>
        <w:pStyle w:val="aa"/>
        <w:spacing w:before="0" w:beforeAutospacing="0" w:after="0" w:line="20" w:lineRule="atLeast"/>
        <w:ind w:firstLine="567"/>
        <w:jc w:val="both"/>
        <w:rPr>
          <w:sz w:val="28"/>
          <w:szCs w:val="28"/>
        </w:rPr>
      </w:pPr>
      <w:r w:rsidRPr="003533E7">
        <w:rPr>
          <w:sz w:val="28"/>
          <w:szCs w:val="28"/>
        </w:rPr>
        <w:t>По вопросам финансового обеспечения предупредительных мер по сокращению производственного травматизма и профессиональных заболеваний обращаться по телефону:</w:t>
      </w:r>
    </w:p>
    <w:p w:rsidR="001C7BCE" w:rsidRPr="003533E7" w:rsidRDefault="001C7BCE" w:rsidP="001C7BCE">
      <w:pPr>
        <w:pStyle w:val="aa"/>
        <w:spacing w:before="0" w:beforeAutospacing="0" w:after="0"/>
        <w:ind w:firstLine="567"/>
        <w:jc w:val="both"/>
        <w:rPr>
          <w:sz w:val="28"/>
          <w:szCs w:val="28"/>
        </w:rPr>
      </w:pPr>
      <w:r w:rsidRPr="003533E7">
        <w:rPr>
          <w:sz w:val="28"/>
          <w:szCs w:val="28"/>
        </w:rPr>
        <w:t>Отдел организации страхования профессиональных рисков:</w:t>
      </w:r>
    </w:p>
    <w:p w:rsidR="001C7BCE" w:rsidRPr="003533E7" w:rsidRDefault="001C7BCE" w:rsidP="001C7BCE">
      <w:pPr>
        <w:pStyle w:val="aa"/>
        <w:numPr>
          <w:ilvl w:val="0"/>
          <w:numId w:val="1"/>
        </w:numPr>
        <w:tabs>
          <w:tab w:val="left" w:pos="851"/>
        </w:tabs>
        <w:spacing w:before="0" w:beforeAutospacing="0" w:after="0"/>
        <w:ind w:left="0" w:firstLine="567"/>
        <w:jc w:val="both"/>
        <w:rPr>
          <w:sz w:val="28"/>
          <w:szCs w:val="28"/>
        </w:rPr>
      </w:pPr>
      <w:r w:rsidRPr="003533E7">
        <w:rPr>
          <w:sz w:val="28"/>
          <w:szCs w:val="28"/>
        </w:rPr>
        <w:t>Горячая линия для страхователей 8 (4112) 319-129.</w:t>
      </w:r>
    </w:p>
    <w:p w:rsidR="001C7BCE" w:rsidRPr="003533E7" w:rsidRDefault="001C7BCE" w:rsidP="001C7BCE">
      <w:pPr>
        <w:pStyle w:val="aa"/>
        <w:numPr>
          <w:ilvl w:val="0"/>
          <w:numId w:val="1"/>
        </w:numPr>
        <w:tabs>
          <w:tab w:val="left" w:pos="851"/>
        </w:tabs>
        <w:spacing w:before="0" w:beforeAutospacing="0" w:after="0"/>
        <w:ind w:left="0" w:firstLine="567"/>
        <w:jc w:val="both"/>
        <w:rPr>
          <w:sz w:val="28"/>
          <w:szCs w:val="28"/>
        </w:rPr>
      </w:pPr>
      <w:r w:rsidRPr="003533E7">
        <w:rPr>
          <w:sz w:val="28"/>
          <w:szCs w:val="28"/>
        </w:rPr>
        <w:t>г. Якутск: 8 (4112) 45-55-00</w:t>
      </w:r>
      <w:r>
        <w:rPr>
          <w:sz w:val="28"/>
          <w:szCs w:val="28"/>
        </w:rPr>
        <w:t xml:space="preserve"> доб.1483, 1044</w:t>
      </w:r>
      <w:r w:rsidRPr="003533E7">
        <w:rPr>
          <w:sz w:val="28"/>
          <w:szCs w:val="28"/>
        </w:rPr>
        <w:t>;</w:t>
      </w:r>
    </w:p>
    <w:p w:rsidR="001C7BCE" w:rsidRPr="003533E7" w:rsidRDefault="001C7BCE" w:rsidP="001C7BCE">
      <w:pPr>
        <w:pStyle w:val="aa"/>
        <w:numPr>
          <w:ilvl w:val="0"/>
          <w:numId w:val="1"/>
        </w:numPr>
        <w:tabs>
          <w:tab w:val="left" w:pos="851"/>
        </w:tabs>
        <w:spacing w:before="0" w:beforeAutospacing="0" w:after="0"/>
        <w:ind w:left="0" w:firstLine="567"/>
        <w:jc w:val="both"/>
        <w:rPr>
          <w:sz w:val="28"/>
          <w:szCs w:val="28"/>
        </w:rPr>
      </w:pPr>
      <w:r w:rsidRPr="003533E7">
        <w:rPr>
          <w:sz w:val="28"/>
          <w:szCs w:val="28"/>
        </w:rPr>
        <w:t>г. Алдан: 8 (41145) 3-65-76;</w:t>
      </w:r>
    </w:p>
    <w:p w:rsidR="001C7BCE" w:rsidRPr="003533E7" w:rsidRDefault="001C7BCE" w:rsidP="001C7BCE">
      <w:pPr>
        <w:pStyle w:val="aa"/>
        <w:numPr>
          <w:ilvl w:val="0"/>
          <w:numId w:val="1"/>
        </w:numPr>
        <w:tabs>
          <w:tab w:val="left" w:pos="851"/>
        </w:tabs>
        <w:spacing w:before="0" w:beforeAutospacing="0" w:after="0"/>
        <w:ind w:left="0" w:firstLine="567"/>
        <w:jc w:val="both"/>
        <w:rPr>
          <w:sz w:val="28"/>
          <w:szCs w:val="28"/>
        </w:rPr>
      </w:pPr>
      <w:r w:rsidRPr="003533E7">
        <w:rPr>
          <w:sz w:val="28"/>
          <w:szCs w:val="28"/>
        </w:rPr>
        <w:t>г. Ленск: 8 (41137) 3-93-01;</w:t>
      </w:r>
    </w:p>
    <w:p w:rsidR="001C7BCE" w:rsidRPr="003533E7" w:rsidRDefault="001C7BCE" w:rsidP="001C7BCE">
      <w:pPr>
        <w:pStyle w:val="aa"/>
        <w:numPr>
          <w:ilvl w:val="0"/>
          <w:numId w:val="1"/>
        </w:numPr>
        <w:tabs>
          <w:tab w:val="left" w:pos="851"/>
        </w:tabs>
        <w:spacing w:before="0" w:beforeAutospacing="0" w:after="0"/>
        <w:ind w:left="0" w:firstLine="567"/>
        <w:jc w:val="both"/>
        <w:rPr>
          <w:sz w:val="28"/>
          <w:szCs w:val="28"/>
        </w:rPr>
      </w:pPr>
      <w:r w:rsidRPr="003533E7">
        <w:rPr>
          <w:sz w:val="28"/>
          <w:szCs w:val="28"/>
        </w:rPr>
        <w:t xml:space="preserve">г. Мирный: 8 (41136) </w:t>
      </w:r>
      <w:r>
        <w:rPr>
          <w:sz w:val="28"/>
          <w:szCs w:val="28"/>
        </w:rPr>
        <w:t>3</w:t>
      </w:r>
      <w:r w:rsidRPr="003533E7">
        <w:rPr>
          <w:sz w:val="28"/>
          <w:szCs w:val="28"/>
        </w:rPr>
        <w:t>-</w:t>
      </w:r>
      <w:r>
        <w:rPr>
          <w:sz w:val="28"/>
          <w:szCs w:val="28"/>
        </w:rPr>
        <w:t>61</w:t>
      </w:r>
      <w:r w:rsidRPr="003533E7">
        <w:rPr>
          <w:sz w:val="28"/>
          <w:szCs w:val="28"/>
        </w:rPr>
        <w:t>-</w:t>
      </w:r>
      <w:r>
        <w:rPr>
          <w:sz w:val="28"/>
          <w:szCs w:val="28"/>
        </w:rPr>
        <w:t>07</w:t>
      </w:r>
      <w:r w:rsidRPr="003533E7">
        <w:rPr>
          <w:sz w:val="28"/>
          <w:szCs w:val="28"/>
        </w:rPr>
        <w:t>;</w:t>
      </w:r>
    </w:p>
    <w:p w:rsidR="001C7BCE" w:rsidRPr="003533E7" w:rsidRDefault="001C7BCE" w:rsidP="001C7BCE">
      <w:pPr>
        <w:pStyle w:val="aa"/>
        <w:numPr>
          <w:ilvl w:val="0"/>
          <w:numId w:val="1"/>
        </w:numPr>
        <w:tabs>
          <w:tab w:val="left" w:pos="851"/>
        </w:tabs>
        <w:spacing w:before="0" w:beforeAutospacing="0" w:after="0"/>
        <w:ind w:left="0" w:firstLine="567"/>
        <w:jc w:val="both"/>
        <w:rPr>
          <w:sz w:val="28"/>
          <w:szCs w:val="28"/>
        </w:rPr>
      </w:pPr>
      <w:r w:rsidRPr="003533E7">
        <w:rPr>
          <w:sz w:val="28"/>
          <w:szCs w:val="28"/>
        </w:rPr>
        <w:t>г. Нерюнгри: 8 (41147) 4-09-90.</w:t>
      </w:r>
    </w:p>
    <w:p w:rsidR="001C7BCE" w:rsidRDefault="001C7BCE" w:rsidP="001C7BC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1243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Разъяснения к приказу Минтруда России от 11.07.2024 № 347н, инструкции по работе с Единым порталом государственных услуг, бланки документов размещены на официальном сайте Отделения СФР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РС(Я)</w:t>
      </w:r>
      <w:r w:rsidRPr="000B1243">
        <w:rPr>
          <w:rFonts w:ascii="Times New Roman" w:eastAsia="Times New Roman" w:hAnsi="Times New Roman" w:cs="Times New Roman"/>
          <w:sz w:val="28"/>
          <w:szCs w:val="28"/>
          <w:lang w:eastAsia="ru-RU"/>
        </w:rPr>
        <w:t>, раздел «Профессиональные риски» по следующей ссылке:</w:t>
      </w:r>
    </w:p>
    <w:p w:rsidR="001C7BCE" w:rsidRDefault="001C7BCE" w:rsidP="001C7BC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224EB" w:rsidRDefault="005D49D0" w:rsidP="001C7BCE">
      <w:pPr>
        <w:spacing w:after="0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49D0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609725" cy="1609725"/>
            <wp:effectExtent l="0" t="0" r="9525" b="9525"/>
            <wp:docPr id="1" name="Рисунок 1" descr="C:\Users\016PopovaAA\Downloads\qr-code (3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016PopovaAA\Downloads\qr-code (3)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9725" cy="1609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49D0" w:rsidRDefault="005D49D0" w:rsidP="00E224EB">
      <w:pPr>
        <w:spacing w:after="0" w:line="30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3533E7" w:rsidRDefault="003533E7" w:rsidP="00E224EB">
      <w:pPr>
        <w:spacing w:after="0" w:line="30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D1636B" w:rsidRDefault="00D1636B" w:rsidP="00D1636B">
      <w:pPr>
        <w:pStyle w:val="2"/>
        <w:spacing w:after="0" w:line="240" w:lineRule="auto"/>
        <w:ind w:left="0"/>
        <w:rPr>
          <w:color w:val="auto"/>
        </w:rPr>
      </w:pPr>
    </w:p>
    <w:p w:rsidR="00D1636B" w:rsidRDefault="00D1636B" w:rsidP="00D1636B">
      <w:pPr>
        <w:pStyle w:val="2"/>
        <w:spacing w:after="0" w:line="240" w:lineRule="auto"/>
        <w:ind w:left="0"/>
        <w:rPr>
          <w:color w:val="auto"/>
        </w:rPr>
      </w:pPr>
    </w:p>
    <w:sectPr w:rsidR="00D1636B" w:rsidSect="00D3269F"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1136E" w:rsidRDefault="0001136E" w:rsidP="00DF5CEE">
      <w:pPr>
        <w:spacing w:after="0" w:line="240" w:lineRule="auto"/>
      </w:pPr>
      <w:r>
        <w:separator/>
      </w:r>
    </w:p>
  </w:endnote>
  <w:endnote w:type="continuationSeparator" w:id="0">
    <w:p w:rsidR="0001136E" w:rsidRDefault="0001136E" w:rsidP="00DF5C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1136E" w:rsidRDefault="0001136E" w:rsidP="00DF5CEE">
      <w:pPr>
        <w:spacing w:after="0" w:line="240" w:lineRule="auto"/>
      </w:pPr>
      <w:r>
        <w:separator/>
      </w:r>
    </w:p>
  </w:footnote>
  <w:footnote w:type="continuationSeparator" w:id="0">
    <w:p w:rsidR="0001136E" w:rsidRDefault="0001136E" w:rsidP="00DF5CE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7C5855"/>
    <w:multiLevelType w:val="hybridMultilevel"/>
    <w:tmpl w:val="0CAC7700"/>
    <w:lvl w:ilvl="0" w:tplc="22A0D4C2">
      <w:start w:val="1"/>
      <w:numFmt w:val="bullet"/>
      <w:lvlText w:val="−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1214326D"/>
    <w:multiLevelType w:val="hybridMultilevel"/>
    <w:tmpl w:val="4F8047D8"/>
    <w:lvl w:ilvl="0" w:tplc="CF5EC5A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1B640D1C"/>
    <w:multiLevelType w:val="hybridMultilevel"/>
    <w:tmpl w:val="29923C82"/>
    <w:lvl w:ilvl="0" w:tplc="22A0D4C2">
      <w:start w:val="1"/>
      <w:numFmt w:val="bullet"/>
      <w:lvlText w:val="−"/>
      <w:lvlJc w:val="left"/>
      <w:pPr>
        <w:ind w:left="150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3">
    <w:nsid w:val="399130B8"/>
    <w:multiLevelType w:val="hybridMultilevel"/>
    <w:tmpl w:val="7D5A4A66"/>
    <w:lvl w:ilvl="0" w:tplc="0419000D">
      <w:start w:val="1"/>
      <w:numFmt w:val="bullet"/>
      <w:lvlText w:val=""/>
      <w:lvlJc w:val="left"/>
      <w:pPr>
        <w:ind w:left="15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4">
    <w:nsid w:val="56A11DA4"/>
    <w:multiLevelType w:val="hybridMultilevel"/>
    <w:tmpl w:val="991E88B2"/>
    <w:lvl w:ilvl="0" w:tplc="F97CA616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  <w:b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745F30BA"/>
    <w:multiLevelType w:val="hybridMultilevel"/>
    <w:tmpl w:val="093A4118"/>
    <w:lvl w:ilvl="0" w:tplc="22A0D4C2">
      <w:start w:val="1"/>
      <w:numFmt w:val="bullet"/>
      <w:lvlText w:val="−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746B085C"/>
    <w:multiLevelType w:val="hybridMultilevel"/>
    <w:tmpl w:val="A4D897F4"/>
    <w:lvl w:ilvl="0" w:tplc="22A0D4C2">
      <w:start w:val="1"/>
      <w:numFmt w:val="bullet"/>
      <w:lvlText w:val="−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0"/>
  </w:num>
  <w:num w:numId="5">
    <w:abstractNumId w:val="6"/>
  </w:num>
  <w:num w:numId="6">
    <w:abstractNumId w:val="5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636B"/>
    <w:rsid w:val="00006395"/>
    <w:rsid w:val="0001136E"/>
    <w:rsid w:val="00035A0F"/>
    <w:rsid w:val="000B1243"/>
    <w:rsid w:val="000B5145"/>
    <w:rsid w:val="000D19D9"/>
    <w:rsid w:val="00164472"/>
    <w:rsid w:val="001C1C74"/>
    <w:rsid w:val="001C7BCE"/>
    <w:rsid w:val="00282132"/>
    <w:rsid w:val="002D4199"/>
    <w:rsid w:val="0034238F"/>
    <w:rsid w:val="003533E7"/>
    <w:rsid w:val="003C4F9D"/>
    <w:rsid w:val="0043723E"/>
    <w:rsid w:val="005B69A4"/>
    <w:rsid w:val="005D49D0"/>
    <w:rsid w:val="00614DAB"/>
    <w:rsid w:val="00631BEA"/>
    <w:rsid w:val="0068313B"/>
    <w:rsid w:val="007145B6"/>
    <w:rsid w:val="00773ACC"/>
    <w:rsid w:val="00803D8A"/>
    <w:rsid w:val="008E472F"/>
    <w:rsid w:val="00950540"/>
    <w:rsid w:val="00A00C30"/>
    <w:rsid w:val="00A03B50"/>
    <w:rsid w:val="00A62775"/>
    <w:rsid w:val="00A8625B"/>
    <w:rsid w:val="00AE25C2"/>
    <w:rsid w:val="00BB4655"/>
    <w:rsid w:val="00C26A1E"/>
    <w:rsid w:val="00CF0F12"/>
    <w:rsid w:val="00D07285"/>
    <w:rsid w:val="00D1636B"/>
    <w:rsid w:val="00D3269F"/>
    <w:rsid w:val="00D51DC7"/>
    <w:rsid w:val="00DC4107"/>
    <w:rsid w:val="00DF5CEE"/>
    <w:rsid w:val="00E224EB"/>
    <w:rsid w:val="00E51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A5A6C83-C84D-4219-A3B5-12203D6853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63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D1636B"/>
    <w:pPr>
      <w:spacing w:after="0" w:line="240" w:lineRule="auto"/>
      <w:jc w:val="center"/>
    </w:pPr>
    <w:rPr>
      <w:rFonts w:ascii="Times New Roman" w:eastAsia="Times New Roman" w:hAnsi="Times New Roman" w:cs="Times New Roman"/>
      <w:color w:val="00000A"/>
      <w:sz w:val="24"/>
      <w:szCs w:val="20"/>
      <w:lang w:eastAsia="ru-RU"/>
    </w:rPr>
  </w:style>
  <w:style w:type="character" w:customStyle="1" w:styleId="a4">
    <w:name w:val="Основной текст Знак"/>
    <w:basedOn w:val="a0"/>
    <w:link w:val="a3"/>
    <w:rsid w:val="00D1636B"/>
    <w:rPr>
      <w:rFonts w:ascii="Times New Roman" w:eastAsia="Times New Roman" w:hAnsi="Times New Roman" w:cs="Times New Roman"/>
      <w:color w:val="00000A"/>
      <w:sz w:val="24"/>
      <w:szCs w:val="20"/>
      <w:lang w:eastAsia="ru-RU"/>
    </w:rPr>
  </w:style>
  <w:style w:type="character" w:customStyle="1" w:styleId="14">
    <w:name w:val="Стиль 14 пт"/>
    <w:basedOn w:val="a0"/>
    <w:rsid w:val="00D1636B"/>
    <w:rPr>
      <w:rFonts w:ascii="Times New Roman" w:hAnsi="Times New Roman"/>
      <w:sz w:val="28"/>
    </w:rPr>
  </w:style>
  <w:style w:type="paragraph" w:styleId="2">
    <w:name w:val="Body Text Indent 2"/>
    <w:basedOn w:val="a"/>
    <w:link w:val="20"/>
    <w:uiPriority w:val="99"/>
    <w:unhideWhenUsed/>
    <w:rsid w:val="00D1636B"/>
    <w:pPr>
      <w:spacing w:after="120" w:line="480" w:lineRule="auto"/>
      <w:ind w:left="283"/>
    </w:pPr>
    <w:rPr>
      <w:rFonts w:ascii="Times New Roman" w:eastAsia="Times New Roman" w:hAnsi="Times New Roman" w:cs="Times New Roman"/>
      <w:color w:val="00000A"/>
      <w:sz w:val="20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uiPriority w:val="99"/>
    <w:rsid w:val="00D1636B"/>
    <w:rPr>
      <w:rFonts w:ascii="Times New Roman" w:eastAsia="Times New Roman" w:hAnsi="Times New Roman" w:cs="Times New Roman"/>
      <w:color w:val="00000A"/>
      <w:sz w:val="20"/>
      <w:szCs w:val="20"/>
      <w:lang w:eastAsia="ru-RU"/>
    </w:rPr>
  </w:style>
  <w:style w:type="character" w:styleId="a5">
    <w:name w:val="Hyperlink"/>
    <w:basedOn w:val="a0"/>
    <w:uiPriority w:val="99"/>
    <w:unhideWhenUsed/>
    <w:rsid w:val="00DC4107"/>
    <w:rPr>
      <w:color w:val="0000FF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DF5C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F5CEE"/>
  </w:style>
  <w:style w:type="paragraph" w:styleId="a8">
    <w:name w:val="footer"/>
    <w:basedOn w:val="a"/>
    <w:link w:val="a9"/>
    <w:uiPriority w:val="99"/>
    <w:unhideWhenUsed/>
    <w:rsid w:val="00DF5C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F5CEE"/>
  </w:style>
  <w:style w:type="paragraph" w:styleId="aa">
    <w:name w:val="Normal (Web)"/>
    <w:basedOn w:val="a"/>
    <w:uiPriority w:val="99"/>
    <w:unhideWhenUsed/>
    <w:rsid w:val="003533E7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A03B5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7217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14.sfr.gov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k.sfr.gov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563</Words>
  <Characters>3210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Колесова Ирина Цыцероновна</dc:creator>
  <cp:lastModifiedBy>Попова Аина Алексеевна</cp:lastModifiedBy>
  <cp:revision>2</cp:revision>
  <dcterms:created xsi:type="dcterms:W3CDTF">2026-02-10T04:01:00Z</dcterms:created>
  <dcterms:modified xsi:type="dcterms:W3CDTF">2026-02-10T04:01:00Z</dcterms:modified>
</cp:coreProperties>
</file>