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33F8" w:rsidRDefault="00EA33F8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Задачи и направления деятельности Организации по выполнению своих уставных целей.</w:t>
      </w:r>
    </w:p>
    <w:p w:rsidR="00EA33F8" w:rsidRDefault="00EA33F8">
      <w:pPr>
        <w:rPr>
          <w:lang w:val="sah-RU"/>
        </w:rPr>
      </w:pP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Организации ветеранов являются защита гражданских, социально-экономических, трудовых личных прав и свобод лиц старшего поколения, улучшение их материального благосостояния, жилищных условий, торгового, бытового обслуживания, медицинского обеспечения.</w:t>
      </w:r>
    </w:p>
    <w:p w:rsidR="00EA33F8" w:rsidRDefault="00EA33F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lang w:val="sah-RU"/>
        </w:rPr>
        <w:tab/>
      </w:r>
      <w:r w:rsidRPr="00EA33F8">
        <w:rPr>
          <w:rFonts w:ascii="Times New Roman" w:hAnsi="Times New Roman" w:cs="Times New Roman"/>
          <w:sz w:val="28"/>
          <w:szCs w:val="28"/>
          <w:lang w:val="sah-RU"/>
        </w:rPr>
        <w:t>Для достижения этих целей Организация добивается реализации задач по следующим направлениям: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ветеранов профсоюзного движения для совместной общественной деятельности, укрепление ветеранского единства, сотрудничества и взаимопомощи;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ветеранов к посильному труду, участию в патриотическом воспитании молодежи, развитию традиций профсоюзной работы среди профсоюзного актива;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гражданского согласия в обществе, утверждению высоких нравственных и духовных ценностей, сохранению  и  приумножению боевых и трудовых традиций старших поколений и обогащению национальной культуры;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реализации программ, направленных на повышение уровня социальной защищенности ветеранов;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лекций, встреч, конкурсов и других мероприятий для пропаганды своей деятельности, привлечение внимания общественности, организаций и частных лиц к проблемам и нуждам ветеранов;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по созданию музеев боевой и трудовой славы, надлежащему содержанию памятников, обелисков, мемориальных объектов;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подготовке резерва кадров советов ветеранов, принятие мер по обновлению их составов, всемерная поддержка деятельности ветеранского актива;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правовой помощи ветеранам и членам их семей, представительство их интересов в органах законодательной и исполнительской власти, в судах, в органах управления и руководства профсоюзного движения;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для достижения уставных целей </w:t>
      </w:r>
      <w:r w:rsidRPr="007B4AB1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хозяйственной деятельности, а также издательской, правозащитной, юридической, информационной, культурно-просветительской и других видов деятельности;</w:t>
      </w:r>
    </w:p>
    <w:p w:rsidR="00EA33F8" w:rsidRDefault="00EA33F8" w:rsidP="00EA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федерального закона «О ветеранах», законодательства о пенсионном обеспечении и льготах, установленных ветеранам и пенсионерам.</w:t>
      </w:r>
    </w:p>
    <w:p w:rsidR="00EA33F8" w:rsidRPr="00EA33F8" w:rsidRDefault="00EA33F8">
      <w:pPr>
        <w:rPr>
          <w:rFonts w:ascii="Times New Roman" w:hAnsi="Times New Roman" w:cs="Times New Roman"/>
          <w:sz w:val="28"/>
          <w:szCs w:val="28"/>
        </w:rPr>
      </w:pPr>
    </w:p>
    <w:sectPr w:rsidR="00EA33F8" w:rsidRPr="00EA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3F8"/>
    <w:rsid w:val="00A247B6"/>
    <w:rsid w:val="00EA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cabalero</dc:creator>
  <cp:keywords/>
  <dc:description/>
  <cp:lastModifiedBy>cabalero</cp:lastModifiedBy>
  <cp:revision>2</cp:revision>
  <dcterms:created xsi:type="dcterms:W3CDTF">2019-01-28T07:10:00Z</dcterms:created>
  <dcterms:modified xsi:type="dcterms:W3CDTF">2019-01-28T07:22:00Z</dcterms:modified>
</cp:coreProperties>
</file>