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8B" w:rsidRDefault="005C7FD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8128B" w:rsidRDefault="005C7FD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Российской трехсторонней</w:t>
      </w:r>
    </w:p>
    <w:p w:rsidR="0008128B" w:rsidRDefault="005C7FD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регулированию </w:t>
      </w:r>
      <w:r>
        <w:rPr>
          <w:rFonts w:ascii="Times New Roman" w:hAnsi="Times New Roman" w:cs="Times New Roman"/>
          <w:sz w:val="28"/>
          <w:szCs w:val="28"/>
        </w:rPr>
        <w:br/>
        <w:t xml:space="preserve">социально-трудовых отношений </w:t>
      </w:r>
      <w:r>
        <w:rPr>
          <w:rFonts w:ascii="Times New Roman" w:hAnsi="Times New Roman" w:cs="Times New Roman"/>
          <w:sz w:val="28"/>
          <w:szCs w:val="28"/>
        </w:rPr>
        <w:br/>
        <w:t>от 26 марта 2021 г., протокол № 2</w:t>
      </w:r>
    </w:p>
    <w:p w:rsidR="0008128B" w:rsidRDefault="0008128B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  <w:sectPr w:rsidR="0008128B">
          <w:headerReference w:type="default" r:id="rId7"/>
          <w:type w:val="continuous"/>
          <w:pgSz w:w="11906" w:h="16838"/>
          <w:pgMar w:top="1134" w:right="1134" w:bottom="1134" w:left="1418" w:header="680" w:footer="680" w:gutter="0"/>
          <w:pgNumType w:start="1"/>
          <w:cols w:space="708"/>
          <w:titlePg/>
          <w:docGrid w:linePitch="360"/>
        </w:sectPr>
      </w:pPr>
    </w:p>
    <w:p w:rsidR="0008128B" w:rsidRDefault="0008128B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28B" w:rsidRDefault="0008128B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28B" w:rsidRDefault="0008128B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28B" w:rsidRDefault="0008128B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28B" w:rsidRDefault="0008128B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28B" w:rsidRDefault="0008128B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28B" w:rsidRDefault="0008128B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28B" w:rsidRDefault="0008128B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128B" w:rsidRDefault="0008128B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128B" w:rsidRDefault="0008128B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128B" w:rsidRDefault="0008128B">
      <w:pPr>
        <w:pStyle w:val="a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128B" w:rsidRDefault="0008128B">
      <w:pPr>
        <w:pStyle w:val="a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8128B" w:rsidRDefault="005C7FD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Рекомендации </w:t>
      </w:r>
      <w:r>
        <w:rPr>
          <w:rFonts w:ascii="Times New Roman" w:hAnsi="Times New Roman" w:cs="Times New Roman"/>
          <w:b/>
          <w:sz w:val="32"/>
          <w:szCs w:val="32"/>
        </w:rPr>
        <w:t xml:space="preserve">Российской трехсторонней комиссии </w:t>
      </w:r>
    </w:p>
    <w:p w:rsidR="0008128B" w:rsidRDefault="005C7FD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регулированию социально-трудовых отношений сторонам </w:t>
      </w:r>
    </w:p>
    <w:p w:rsidR="0008128B" w:rsidRDefault="005C7FD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социального партнерства по организации дистанционной (удаленной) работы и по определению категорий работников, </w:t>
      </w:r>
    </w:p>
    <w:p w:rsidR="0008128B" w:rsidRDefault="005C7FDA">
      <w:pPr>
        <w:pStyle w:val="a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приоритетном порядке временно переводимых на дистанционную (удаленную) работу по инициативе работодателя в исключительных случаях</w:t>
      </w:r>
    </w:p>
    <w:p w:rsidR="0008128B" w:rsidRDefault="0008128B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128B" w:rsidRDefault="0008128B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28B" w:rsidRDefault="0008128B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28B" w:rsidRDefault="0008128B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28B" w:rsidRDefault="0008128B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28B" w:rsidRDefault="0008128B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28B" w:rsidRDefault="0008128B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28B" w:rsidRDefault="0008128B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28B" w:rsidRDefault="0008128B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28B" w:rsidRDefault="0008128B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28B" w:rsidRDefault="0008128B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28B" w:rsidRDefault="0008128B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28B" w:rsidRDefault="005C7FDA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Москва, 2021 год</w:t>
      </w:r>
    </w:p>
    <w:p w:rsidR="0008128B" w:rsidRDefault="005C7FDA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целях реализации абзаца третьего пункта 3 Постановления </w:t>
      </w:r>
      <w:r>
        <w:rPr>
          <w:rFonts w:ascii="Times New Roman" w:hAnsi="Times New Roman"/>
          <w:color w:val="auto"/>
          <w:sz w:val="28"/>
          <w:szCs w:val="28"/>
        </w:rPr>
        <w:t>Государственной Думы Федерального Собрания Российской Федерации от 26 ноября 2020 г. № 9238-7 Российская трехсторонняя комиссия по регулированию социально-трудовых отношений предлагает сторонам социального партнерства на соответствующих уровнях учитывать следующие рекомендации.</w:t>
      </w:r>
    </w:p>
    <w:p w:rsidR="0008128B" w:rsidRDefault="005C7FDA">
      <w:pPr>
        <w:pStyle w:val="aa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Вопросы  организации постоянной дистанционной (удаленной) работы                           (в течение срока действия трудового договора), временной дистанционной (удаленной) работы (до 6 месяцев), периодической дистанционной (удаленной) работы (чередование периодов выполнения работником трудовой функции дистанционно с выполнением трудовых функций на рабочем месте) (далее – дистанционная работа) регулируется в организациях в соответствии с Трудовым кодексом Российской Федерации</w:t>
      </w:r>
      <w:r w:rsidR="00D82419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коллективными договорами, локальными нормативными актами, принимаемыми с учетом мнения выборного органа первичной профсоюзной организации, трудовыми договорами. </w:t>
      </w:r>
    </w:p>
    <w:p w:rsidR="0008128B" w:rsidRDefault="005C7FDA">
      <w:pPr>
        <w:pStyle w:val="aa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Вопросы организации временного перевода работников на дистанционную работу по инициативе работодателя в исключительных случаях регламентируются в локальных нормативных актах, принимаемых с учетом мнения выборного органа первичной профсоюзной организации.</w:t>
      </w:r>
    </w:p>
    <w:p w:rsidR="0008128B" w:rsidRDefault="005C7FDA">
      <w:pPr>
        <w:pStyle w:val="aa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Организацию дистанционной работы (кроме дистанционной работы по инициативе работодателя в исключительных случаях) рекомендуется осуществлять с учетом специфики деятельности работников путем отражения  в коллективном договоре, локальном нормативном акте (актах), принимаемом с учетом мнения выборного органа первичной профсоюзной организации,</w:t>
      </w:r>
      <w:r w:rsidR="00D82419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 трудовом договоре, дополнительном соглашении к трудовому договору следующих положений:</w:t>
      </w:r>
    </w:p>
    <w:p w:rsidR="0008128B" w:rsidRDefault="005C7FDA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FF0000"/>
        </w:rPr>
      </w:pPr>
      <w:r>
        <w:rPr>
          <w:rFonts w:ascii="Times New Roman" w:hAnsi="Times New Roman"/>
          <w:color w:val="auto"/>
          <w:sz w:val="28"/>
          <w:szCs w:val="28"/>
          <w:u w:color="FF0000"/>
        </w:rPr>
        <w:t>порядка взаимодействия работодателя и работника, в том числе в связи с выполнением трудовой функции дистанционно, передачей результатов работы и отчетов о выполненной работе по запросам работодателя,</w:t>
      </w:r>
    </w:p>
    <w:p w:rsidR="0008128B" w:rsidRDefault="005C7FDA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FF0000"/>
        </w:rPr>
      </w:pPr>
      <w:r>
        <w:rPr>
          <w:rFonts w:ascii="Times New Roman" w:hAnsi="Times New Roman"/>
          <w:color w:val="auto"/>
          <w:sz w:val="28"/>
          <w:szCs w:val="28"/>
          <w:u w:color="FF0000"/>
        </w:rPr>
        <w:t xml:space="preserve">сроков подтверждения получения электронного документа от другой стороны; </w:t>
      </w:r>
    </w:p>
    <w:p w:rsidR="0008128B" w:rsidRDefault="005C7FDA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FF0000"/>
        </w:rPr>
      </w:pPr>
      <w:r>
        <w:rPr>
          <w:rFonts w:ascii="Times New Roman" w:hAnsi="Times New Roman"/>
          <w:color w:val="auto"/>
          <w:sz w:val="28"/>
          <w:szCs w:val="28"/>
          <w:u w:color="FF0000"/>
        </w:rPr>
        <w:t>порядка подтверждения действий дистанционного работника и работодателя, связанных с предоставлением друг другу информации, если они осуществляют взаимодействие в иной форме;</w:t>
      </w:r>
    </w:p>
    <w:p w:rsidR="0008128B" w:rsidRDefault="005C7FDA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FF0000"/>
        </w:rPr>
      </w:pPr>
      <w:r>
        <w:rPr>
          <w:rFonts w:ascii="Times New Roman" w:hAnsi="Times New Roman"/>
          <w:color w:val="auto"/>
          <w:sz w:val="28"/>
          <w:szCs w:val="28"/>
          <w:u w:color="FF0000"/>
        </w:rPr>
        <w:t>формы подачи работником работодателю заявлений (в письменной или электронной форме и др.), предусмотренных Трудовым кодексом Российской Федерации, осуществления ознакомления работника с документами, в отношении которых трудовым законодательством предусмотрено ознакомление под роспись;</w:t>
      </w:r>
    </w:p>
    <w:p w:rsidR="0008128B" w:rsidRDefault="005C7FDA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режима рабочего времени и времени отдыха дистанционного работника;</w:t>
      </w:r>
    </w:p>
    <w:p w:rsidR="0008128B" w:rsidRDefault="005C7FDA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FF0000"/>
        </w:rPr>
      </w:pPr>
      <w:r>
        <w:rPr>
          <w:rFonts w:ascii="Times New Roman" w:hAnsi="Times New Roman"/>
          <w:color w:val="auto"/>
          <w:sz w:val="28"/>
          <w:szCs w:val="28"/>
          <w:u w:color="FF0000"/>
        </w:rPr>
        <w:t>условий и порядка вызова работодателем дистанционного работника на стационарное рабочее место или выхода на работу такого работника по своей инициативе (за исключением дистанционной работы в соответствии со статьей 312.9. Трудового кодекса Российской Федерации);</w:t>
      </w:r>
    </w:p>
    <w:p w:rsidR="0008128B" w:rsidRDefault="005C7FDA">
      <w:pPr>
        <w:pStyle w:val="aa"/>
        <w:ind w:firstLine="709"/>
        <w:jc w:val="both"/>
        <w:rPr>
          <w:rFonts w:ascii="Times New Roman" w:hAnsi="Times New Roman"/>
          <w:color w:val="auto"/>
          <w:sz w:val="28"/>
          <w:szCs w:val="28"/>
          <w:u w:color="FF0000"/>
        </w:rPr>
      </w:pPr>
      <w:r>
        <w:rPr>
          <w:rFonts w:ascii="Times New Roman" w:hAnsi="Times New Roman"/>
          <w:color w:val="auto"/>
          <w:sz w:val="28"/>
          <w:szCs w:val="28"/>
          <w:u w:color="FF0000"/>
        </w:rPr>
        <w:lastRenderedPageBreak/>
        <w:t>порядка предоставления ежегодного оплачиваемого отпуска и иных видов отпусков работникам, выполняющим дистанционную работу на постоянной основе;</w:t>
      </w:r>
    </w:p>
    <w:p w:rsidR="0008128B" w:rsidRDefault="005C7FDA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FF0000"/>
        </w:rPr>
      </w:pPr>
      <w:r>
        <w:rPr>
          <w:rFonts w:ascii="Times New Roman" w:hAnsi="Times New Roman"/>
          <w:color w:val="auto"/>
          <w:sz w:val="28"/>
          <w:szCs w:val="28"/>
          <w:u w:color="FF0000"/>
        </w:rPr>
        <w:t>обеспечения работника необходимым оборудованием, программно-техническими средствами, средствами защиты и иными материально-техническими средствами, необходимыми работнику для выполнения своей трудовой функции;</w:t>
      </w:r>
    </w:p>
    <w:p w:rsidR="0008128B" w:rsidRDefault="005C7FDA">
      <w:pPr>
        <w:pStyle w:val="aa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порядка, сроков и размеров компенсации дистанционному работнику расходов за использование принадлежащих ему или арендованных им оборудования, программно-технических средств, средств защиты информации и иных средств (если работник использует данные средства с согласия или ведома работодателя и в его интересах);</w:t>
      </w:r>
    </w:p>
    <w:p w:rsidR="0008128B" w:rsidRDefault="005C7FDA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порядка ознакомления дистанционного работника с требованиями охраны труда при работе с оборудованием и средствами, рекомендованными или предоставленными работодателем;</w:t>
      </w:r>
    </w:p>
    <w:p w:rsidR="0008128B" w:rsidRDefault="005C7FDA">
      <w:pPr>
        <w:pStyle w:val="aa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распространения дополнительных гарантий, предусмотренных коллективным договором и (или) локальным нормативным актом работодателя, на дистанционных работников с учетом особенностей их работы;</w:t>
      </w:r>
    </w:p>
    <w:p w:rsidR="0008128B" w:rsidRDefault="005C7FDA">
      <w:pPr>
        <w:pStyle w:val="aa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иных положений, связанных с организацией дистанционной работы                             (при необходимости).</w:t>
      </w:r>
      <w:r w:rsidR="00D82419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 исключительных случаях, ставящих под угрозу жизнь или нормальные жизненные условия всего населения или его части, при осуществлении перевода на временную дистанционную работу по инициативе работодателя, работодатель с учетом фактической возможности работников и работодателя и решений, принятых органом государственной власти и (или) органом местного самоуправления, может установить категории работников, имеющих приоритетное право на перевод на временную дистанционную работу.</w:t>
      </w:r>
    </w:p>
    <w:p w:rsidR="0008128B" w:rsidRDefault="005C7FDA">
      <w:pPr>
        <w:pStyle w:val="aa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Например, к ним можно отнести:</w:t>
      </w:r>
    </w:p>
    <w:p w:rsidR="0008128B" w:rsidRDefault="005C7FDA">
      <w:pPr>
        <w:pStyle w:val="aa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работников, рабочие места которых находятся в зоне непосредственной угрозы для их жизни и здоровья;</w:t>
      </w:r>
    </w:p>
    <w:p w:rsidR="0008128B" w:rsidRDefault="005C7FDA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беременных женщин; </w:t>
      </w:r>
    </w:p>
    <w:p w:rsidR="0008128B" w:rsidRDefault="005C7FDA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u w:color="C00000"/>
        </w:rPr>
        <w:t>работающих</w:t>
      </w:r>
      <w:r>
        <w:rPr>
          <w:rFonts w:ascii="Times New Roman" w:hAnsi="Times New Roman"/>
          <w:color w:val="auto"/>
          <w:sz w:val="28"/>
          <w:szCs w:val="28"/>
        </w:rPr>
        <w:t xml:space="preserve"> пенсионеров </w:t>
      </w:r>
      <w:r>
        <w:rPr>
          <w:rFonts w:ascii="Times New Roman" w:hAnsi="Times New Roman"/>
          <w:color w:val="auto"/>
          <w:sz w:val="28"/>
          <w:szCs w:val="28"/>
          <w:u w:color="C00000"/>
        </w:rPr>
        <w:t>и работников, имеющих хронические заболевания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08128B" w:rsidRDefault="005C7FDA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работников </w:t>
      </w:r>
      <w:r>
        <w:rPr>
          <w:rFonts w:ascii="Times New Roman" w:hAnsi="Times New Roman"/>
          <w:color w:val="auto"/>
          <w:sz w:val="28"/>
          <w:szCs w:val="28"/>
          <w:u w:color="C00000"/>
        </w:rPr>
        <w:t>(родителей, опекунов, попечителей, приемных родителей)</w:t>
      </w:r>
      <w:r>
        <w:rPr>
          <w:rFonts w:ascii="Times New Roman" w:hAnsi="Times New Roman"/>
          <w:color w:val="auto"/>
          <w:sz w:val="28"/>
          <w:szCs w:val="28"/>
        </w:rPr>
        <w:t xml:space="preserve">, имеющих детей в возрасте до 14 лет; </w:t>
      </w:r>
    </w:p>
    <w:p w:rsidR="0008128B" w:rsidRDefault="005C7FDA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работников, осуществляющих уход за инвалидами или длительно болеющими членами семьи, которые по состоянию здоровья нуждаются в уходе;</w:t>
      </w:r>
    </w:p>
    <w:p w:rsidR="0008128B" w:rsidRDefault="005C7FDA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инвалидов;</w:t>
      </w:r>
    </w:p>
    <w:p w:rsidR="0008128B" w:rsidRDefault="005C7FDA">
      <w:pPr>
        <w:pStyle w:val="aa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u w:color="C00000"/>
        </w:rPr>
        <w:t>других работников, предусмотренных коллективным договором, локальным нормативным актом, трудовым договором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08128B" w:rsidRDefault="005C7F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>Сторонам социального партнерства на отраслевом, региональном и муниципальном уровнях рекомендуется проводить анализ и обобщение правоприменительной практики организации дистанционной работы.</w:t>
      </w:r>
      <w:bookmarkStart w:id="0" w:name="_GoBack"/>
      <w:bookmarkEnd w:id="0"/>
    </w:p>
    <w:p w:rsidR="0008128B" w:rsidRDefault="00081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28B" w:rsidRDefault="00081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8128B" w:rsidSect="0008128B">
      <w:type w:val="continuous"/>
      <w:pgSz w:w="11906" w:h="16838"/>
      <w:pgMar w:top="1134" w:right="1134" w:bottom="567" w:left="1418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C17" w:rsidRDefault="009F3C17">
      <w:pPr>
        <w:spacing w:after="0" w:line="240" w:lineRule="auto"/>
      </w:pPr>
      <w:r>
        <w:separator/>
      </w:r>
    </w:p>
  </w:endnote>
  <w:endnote w:type="continuationSeparator" w:id="1">
    <w:p w:rsidR="009F3C17" w:rsidRDefault="009F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C17" w:rsidRDefault="009F3C17">
      <w:pPr>
        <w:spacing w:after="0" w:line="240" w:lineRule="auto"/>
      </w:pPr>
      <w:r>
        <w:separator/>
      </w:r>
    </w:p>
  </w:footnote>
  <w:footnote w:type="continuationSeparator" w:id="1">
    <w:p w:rsidR="009F3C17" w:rsidRDefault="009F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174021"/>
      <w:docPartObj>
        <w:docPartGallery w:val="Page Numbers (Top of Page)"/>
        <w:docPartUnique/>
      </w:docPartObj>
    </w:sdtPr>
    <w:sdtContent>
      <w:p w:rsidR="0008128B" w:rsidRDefault="00190555">
        <w:pPr>
          <w:pStyle w:val="a6"/>
          <w:jc w:val="center"/>
        </w:pPr>
        <w:r>
          <w:fldChar w:fldCharType="begin"/>
        </w:r>
        <w:r w:rsidR="005C7FDA">
          <w:instrText>PAGE   \* MERGEFORMAT</w:instrText>
        </w:r>
        <w:r>
          <w:fldChar w:fldCharType="separate"/>
        </w:r>
        <w:r w:rsidR="00D82419">
          <w:rPr>
            <w:noProof/>
          </w:rPr>
          <w:t>3</w:t>
        </w:r>
        <w:r>
          <w:fldChar w:fldCharType="end"/>
        </w:r>
      </w:p>
    </w:sdtContent>
  </w:sdt>
  <w:p w:rsidR="0008128B" w:rsidRDefault="0008128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28B"/>
    <w:rsid w:val="0008128B"/>
    <w:rsid w:val="00190555"/>
    <w:rsid w:val="005C7FDA"/>
    <w:rsid w:val="009F3C17"/>
    <w:rsid w:val="00D82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2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8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28B"/>
  </w:style>
  <w:style w:type="paragraph" w:styleId="a8">
    <w:name w:val="footer"/>
    <w:basedOn w:val="a"/>
    <w:link w:val="a9"/>
    <w:uiPriority w:val="99"/>
    <w:unhideWhenUsed/>
    <w:rsid w:val="00081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28B"/>
  </w:style>
  <w:style w:type="table" w:customStyle="1" w:styleId="1">
    <w:name w:val="Сетка таблицы1"/>
    <w:basedOn w:val="a1"/>
    <w:next w:val="a5"/>
    <w:uiPriority w:val="59"/>
    <w:rsid w:val="0008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rsid w:val="000812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table" w:customStyle="1" w:styleId="1">
    <w:name w:val="Сетка таблицы1"/>
    <w:basedOn w:val="a1"/>
    <w:next w:val="a5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745EA-0F7F-447A-BB6F-97B849F1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пользователь</cp:lastModifiedBy>
  <cp:revision>4</cp:revision>
  <cp:lastPrinted>2021-04-21T00:31:00Z</cp:lastPrinted>
  <dcterms:created xsi:type="dcterms:W3CDTF">2021-04-21T00:23:00Z</dcterms:created>
  <dcterms:modified xsi:type="dcterms:W3CDTF">2021-04-21T00:32:00Z</dcterms:modified>
  <cp:category>Файлы документов</cp:category>
</cp:coreProperties>
</file>