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82" w:rsidRPr="002E4282" w:rsidRDefault="002E4282" w:rsidP="002E428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2E4282">
        <w:rPr>
          <w:rFonts w:ascii="Times New Roman" w:eastAsia="Times New Roman" w:hAnsi="Times New Roman" w:cs="Times New Roman"/>
          <w:b/>
          <w:bCs/>
          <w:kern w:val="36"/>
          <w:sz w:val="24"/>
          <w:szCs w:val="24"/>
          <w:lang w:eastAsia="ru-RU"/>
        </w:rPr>
        <w:t>Рекомендации от 25 декабря 2018 г.</w:t>
      </w:r>
    </w:p>
    <w:p w:rsidR="002E4282" w:rsidRPr="002E4282" w:rsidRDefault="002E4282" w:rsidP="002E4282">
      <w:pPr>
        <w:spacing w:after="0"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I. Общие положения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1. </w:t>
      </w:r>
      <w:proofErr w:type="gramStart"/>
      <w:r w:rsidRPr="002E4282">
        <w:rPr>
          <w:rFonts w:ascii="Times New Roman" w:eastAsia="Times New Roman" w:hAnsi="Times New Roman" w:cs="Times New Roman"/>
          <w:sz w:val="24"/>
          <w:szCs w:val="24"/>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r w:rsidRPr="002E4282">
        <w:rPr>
          <w:rFonts w:ascii="Times New Roman" w:eastAsia="Times New Roman" w:hAnsi="Times New Roman" w:cs="Times New Roman"/>
          <w:sz w:val="24"/>
          <w:szCs w:val="24"/>
          <w:lang w:eastAsia="ru-RU"/>
        </w:rPr>
        <w:t>.</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2019 году.</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II. Принципы формирования федеральной, региональных и муниципальных систем оплаты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2E4282">
        <w:rPr>
          <w:rFonts w:ascii="Times New Roman" w:eastAsia="Times New Roman" w:hAnsi="Times New Roman" w:cs="Times New Roman"/>
          <w:sz w:val="24"/>
          <w:szCs w:val="24"/>
          <w:lang w:eastAsia="ru-RU"/>
        </w:rPr>
        <w:t xml:space="preserve">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е) обеспечение повышения уровня реального содержания заработной платы работников государственных и муниципальных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ж)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III. Перечень норм и условий оплаты труда, регламентируемых федеральными законами и иными нормативными правовыми актами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а) минимальный </w:t>
      </w:r>
      <w:proofErr w:type="gramStart"/>
      <w:r w:rsidRPr="002E4282">
        <w:rPr>
          <w:rFonts w:ascii="Times New Roman" w:eastAsia="Times New Roman" w:hAnsi="Times New Roman" w:cs="Times New Roman"/>
          <w:sz w:val="24"/>
          <w:szCs w:val="24"/>
          <w:lang w:eastAsia="ru-RU"/>
        </w:rPr>
        <w:t>размер оплаты труда</w:t>
      </w:r>
      <w:proofErr w:type="gramEnd"/>
      <w:r w:rsidRPr="002E4282">
        <w:rPr>
          <w:rFonts w:ascii="Times New Roman" w:eastAsia="Times New Roman" w:hAnsi="Times New Roman" w:cs="Times New Roman"/>
          <w:sz w:val="24"/>
          <w:szCs w:val="24"/>
          <w:lang w:eastAsia="ru-RU"/>
        </w:rPr>
        <w:t xml:space="preserve">, установленный федеральным законом с учетом выводов Конституционного Суда Российской Федерации, изложенных в Постановлении от 7 декабря 2017 г. № 38-П.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w:t>
      </w:r>
      <w:proofErr w:type="gramStart"/>
      <w:r w:rsidRPr="002E4282">
        <w:rPr>
          <w:rFonts w:ascii="Times New Roman" w:eastAsia="Times New Roman" w:hAnsi="Times New Roman" w:cs="Times New Roman"/>
          <w:sz w:val="24"/>
          <w:szCs w:val="24"/>
          <w:lang w:eastAsia="ru-RU"/>
        </w:rPr>
        <w:t>размера оплаты труда</w:t>
      </w:r>
      <w:proofErr w:type="gramEnd"/>
      <w:r w:rsidRPr="002E4282">
        <w:rPr>
          <w:rFonts w:ascii="Times New Roman" w:eastAsia="Times New Roman" w:hAnsi="Times New Roman" w:cs="Times New Roman"/>
          <w:sz w:val="24"/>
          <w:szCs w:val="24"/>
          <w:lang w:eastAsia="ru-RU"/>
        </w:rPr>
        <w:t>, установленного федеральным законом;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lastRenderedPageBreak/>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w:t>
      </w:r>
      <w:proofErr w:type="gramEnd"/>
      <w:r w:rsidRPr="002E4282">
        <w:rPr>
          <w:rFonts w:ascii="Times New Roman" w:eastAsia="Times New Roman" w:hAnsi="Times New Roman" w:cs="Times New Roman"/>
          <w:sz w:val="24"/>
          <w:szCs w:val="24"/>
          <w:lang w:eastAsia="ru-RU"/>
        </w:rPr>
        <w:t xml:space="preserve"> размеров и условий выплат стимулирующего и компенсационного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выводов Конституционного Суда Российской Федерации, изложенных в Постановлении от 7 декабря 2017 г. № 38-П.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субъекте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размеры и условия установления повышенной оплаты труда работников, занятых на работах с вредными и (или) опасными условиями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 xml:space="preserve">целях </w:t>
      </w:r>
      <w:r w:rsidRPr="002E4282">
        <w:rPr>
          <w:rFonts w:ascii="Times New Roman" w:eastAsia="Times New Roman" w:hAnsi="Times New Roman" w:cs="Times New Roman"/>
          <w:sz w:val="24"/>
          <w:szCs w:val="24"/>
          <w:lang w:eastAsia="ru-RU"/>
        </w:rPr>
        <w:lastRenderedPageBreak/>
        <w:t>реализации Федерального закона от 28 декабря 2013 г. № 426-ФЗ "О специальной оценке условий труда" с учетом изменений, внесенных Федеральным законом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w:t>
      </w:r>
      <w:r w:rsidRPr="002E4282">
        <w:rPr>
          <w:rFonts w:ascii="Times New Roman" w:eastAsia="Times New Roman" w:hAnsi="Times New Roman" w:cs="Times New Roman"/>
          <w:sz w:val="24"/>
          <w:szCs w:val="24"/>
          <w:lang w:eastAsia="ru-RU"/>
        </w:rPr>
        <w:br/>
        <w:t>и квалификационным требованиям к ним, предусмотренным Единым тарифно-квалификационным справочником работ и</w:t>
      </w:r>
      <w:proofErr w:type="gramEnd"/>
      <w:r w:rsidRPr="002E4282">
        <w:rPr>
          <w:rFonts w:ascii="Times New Roman" w:eastAsia="Times New Roman" w:hAnsi="Times New Roman" w:cs="Times New Roman"/>
          <w:sz w:val="24"/>
          <w:szCs w:val="24"/>
          <w:lang w:eastAsia="ru-RU"/>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IV. Системы оплаты труда работников государственных и муниципальных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6. Системы оплаты труда (в том числе тарифные системы оплаты труда) работников государственных и муниципальных учреждений устанавливаются: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w:t>
      </w:r>
      <w:r w:rsidRPr="002E4282">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и нормативными правовыми актами органов местного самоуправления.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а) обеспечения в 2019 году уровня заработной платы отдельных категорий работников бюджетной сферы в размерах не ниже уровня, достигнутого в 2018 году при реализации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w:t>
      </w:r>
      <w:proofErr w:type="gramEnd"/>
      <w:r w:rsidRPr="002E4282">
        <w:rPr>
          <w:rFonts w:ascii="Times New Roman" w:eastAsia="Times New Roman" w:hAnsi="Times New Roman" w:cs="Times New Roman"/>
          <w:sz w:val="24"/>
          <w:szCs w:val="24"/>
          <w:lang w:eastAsia="ru-RU"/>
        </w:rPr>
        <w:t xml:space="preserve">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обеспечения государственных гарантий по оплате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е)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ж)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выводов, изложенных в Постановлении Конституционного Суда Российской Федерации от 28 июня 2018</w:t>
      </w:r>
      <w:proofErr w:type="gramEnd"/>
      <w:r w:rsidRPr="002E4282">
        <w:rPr>
          <w:rFonts w:ascii="Times New Roman" w:eastAsia="Times New Roman" w:hAnsi="Times New Roman" w:cs="Times New Roman"/>
          <w:sz w:val="24"/>
          <w:szCs w:val="24"/>
          <w:lang w:eastAsia="ru-RU"/>
        </w:rPr>
        <w:t> г. № 26-П;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з</w:t>
      </w:r>
      <w:proofErr w:type="spellEnd"/>
      <w:r w:rsidRPr="002E4282">
        <w:rPr>
          <w:rFonts w:ascii="Times New Roman" w:eastAsia="Times New Roman" w:hAnsi="Times New Roman" w:cs="Times New Roman"/>
          <w:sz w:val="24"/>
          <w:szCs w:val="24"/>
          <w:lang w:eastAsia="ru-RU"/>
        </w:rPr>
        <w:t>) фонда оплаты труда, сформированного на календарный год;</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и) мнения соответствующего выборного органа первичной профсоюзной организации и соответствующих профсоюзов (объединений профсоюзов);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lastRenderedPageBreak/>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Федерации).</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О введении новых норм труда работники должны быть извещены не </w:t>
      </w:r>
      <w:proofErr w:type="gramStart"/>
      <w:r w:rsidRPr="002E4282">
        <w:rPr>
          <w:rFonts w:ascii="Times New Roman" w:eastAsia="Times New Roman" w:hAnsi="Times New Roman" w:cs="Times New Roman"/>
          <w:sz w:val="24"/>
          <w:szCs w:val="24"/>
          <w:lang w:eastAsia="ru-RU"/>
        </w:rPr>
        <w:t>позднее</w:t>
      </w:r>
      <w:proofErr w:type="gramEnd"/>
      <w:r w:rsidRPr="002E4282">
        <w:rPr>
          <w:rFonts w:ascii="Times New Roman" w:eastAsia="Times New Roman" w:hAnsi="Times New Roman" w:cs="Times New Roman"/>
          <w:sz w:val="24"/>
          <w:szCs w:val="24"/>
          <w:lang w:eastAsia="ru-RU"/>
        </w:rPr>
        <w:t xml:space="preserve"> чем за 2 месяца.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8. В случаях, когда </w:t>
      </w:r>
      <w:proofErr w:type="gramStart"/>
      <w:r w:rsidRPr="002E4282">
        <w:rPr>
          <w:rFonts w:ascii="Times New Roman" w:eastAsia="Times New Roman" w:hAnsi="Times New Roman" w:cs="Times New Roman"/>
          <w:sz w:val="24"/>
          <w:szCs w:val="24"/>
          <w:lang w:eastAsia="ru-RU"/>
        </w:rPr>
        <w:t>размер оплаты труда</w:t>
      </w:r>
      <w:proofErr w:type="gramEnd"/>
      <w:r w:rsidRPr="002E4282">
        <w:rPr>
          <w:rFonts w:ascii="Times New Roman" w:eastAsia="Times New Roman" w:hAnsi="Times New Roman" w:cs="Times New Roman"/>
          <w:sz w:val="24"/>
          <w:szCs w:val="24"/>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E4282" w:rsidRPr="002E4282" w:rsidRDefault="002E4282" w:rsidP="002E42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получении образования или восстановлении документов об образовании - со дня представления соответствующего документа;</w:t>
      </w:r>
    </w:p>
    <w:p w:rsidR="002E4282" w:rsidRPr="002E4282" w:rsidRDefault="002E4282" w:rsidP="002E42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установлении или присвоении квалификационной категории - со дня вынесения решения аттестационной комиссией;</w:t>
      </w:r>
    </w:p>
    <w:p w:rsidR="002E4282" w:rsidRPr="002E4282" w:rsidRDefault="002E4282" w:rsidP="002E42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присвоении почетного звания, награждения ведомственными знаками отличия - со дня присвоения, награждения;</w:t>
      </w:r>
    </w:p>
    <w:p w:rsidR="002E4282" w:rsidRPr="002E4282" w:rsidRDefault="002E4282" w:rsidP="002E428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соответствующего диплома.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При наступлении у работника права на изменение </w:t>
      </w:r>
      <w:proofErr w:type="gramStart"/>
      <w:r w:rsidRPr="002E4282">
        <w:rPr>
          <w:rFonts w:ascii="Times New Roman" w:eastAsia="Times New Roman" w:hAnsi="Times New Roman" w:cs="Times New Roman"/>
          <w:sz w:val="24"/>
          <w:szCs w:val="24"/>
          <w:lang w:eastAsia="ru-RU"/>
        </w:rPr>
        <w:t>размера оплаты труда</w:t>
      </w:r>
      <w:proofErr w:type="gramEnd"/>
      <w:r w:rsidRPr="002E4282">
        <w:rPr>
          <w:rFonts w:ascii="Times New Roman" w:eastAsia="Times New Roman" w:hAnsi="Times New Roman" w:cs="Times New Roman"/>
          <w:sz w:val="24"/>
          <w:szCs w:val="24"/>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V. Системы оплаты труда работников федеральных государственных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9. </w:t>
      </w:r>
      <w:proofErr w:type="gramStart"/>
      <w:r w:rsidRPr="002E4282">
        <w:rPr>
          <w:rFonts w:ascii="Times New Roman" w:eastAsia="Times New Roman" w:hAnsi="Times New Roman" w:cs="Times New Roman"/>
          <w:sz w:val="24"/>
          <w:szCs w:val="24"/>
          <w:lang w:eastAsia="ru-RU"/>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 xml:space="preserve">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w:t>
      </w:r>
      <w:r w:rsidRPr="002E4282">
        <w:rPr>
          <w:rFonts w:ascii="Times New Roman" w:eastAsia="Times New Roman" w:hAnsi="Times New Roman" w:cs="Times New Roman"/>
          <w:sz w:val="24"/>
          <w:szCs w:val="24"/>
          <w:lang w:eastAsia="ru-RU"/>
        </w:rPr>
        <w:lastRenderedPageBreak/>
        <w:t>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10. Системы оплаты труда работников учреждений устанавливаются и изменяются с учетом: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обеспечения государственных гарантий по оплате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е)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з</w:t>
      </w:r>
      <w:proofErr w:type="spellEnd"/>
      <w:r w:rsidRPr="002E4282">
        <w:rPr>
          <w:rFonts w:ascii="Times New Roman" w:eastAsia="Times New Roman" w:hAnsi="Times New Roman" w:cs="Times New Roman"/>
          <w:sz w:val="24"/>
          <w:szCs w:val="24"/>
          <w:lang w:eastAsia="ru-RU"/>
        </w:rPr>
        <w:t>) настоящих рекомендаций;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и) мнения выборного органа первичной профсоюзной организации.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11. </w:t>
      </w:r>
      <w:proofErr w:type="gramStart"/>
      <w:r w:rsidRPr="002E4282">
        <w:rPr>
          <w:rFonts w:ascii="Times New Roman" w:eastAsia="Times New Roman" w:hAnsi="Times New Roman" w:cs="Times New Roman"/>
          <w:sz w:val="24"/>
          <w:szCs w:val="24"/>
          <w:lang w:eastAsia="ru-RU"/>
        </w:rPr>
        <w:t>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w:t>
      </w:r>
      <w:proofErr w:type="gramStart"/>
      <w:r w:rsidRPr="002E4282">
        <w:rPr>
          <w:rFonts w:ascii="Times New Roman" w:eastAsia="Times New Roman" w:hAnsi="Times New Roman" w:cs="Times New Roman"/>
          <w:sz w:val="24"/>
          <w:szCs w:val="24"/>
          <w:lang w:eastAsia="ru-RU"/>
        </w:rPr>
        <w:t>При этом в указанных положениях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а) на работах с вредными и (или) опасными условиями труда. </w:t>
      </w:r>
      <w:proofErr w:type="gramStart"/>
      <w:r w:rsidRPr="002E4282">
        <w:rPr>
          <w:rFonts w:ascii="Times New Roman" w:eastAsia="Times New Roman" w:hAnsi="Times New Roman" w:cs="Times New Roman"/>
          <w:sz w:val="24"/>
          <w:szCs w:val="24"/>
          <w:lang w:eastAsia="ru-RU"/>
        </w:rP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2E4282">
        <w:rPr>
          <w:rFonts w:ascii="Times New Roman" w:eastAsia="Times New Roman" w:hAnsi="Times New Roman" w:cs="Times New Roman"/>
          <w:sz w:val="24"/>
          <w:szCs w:val="24"/>
          <w:lang w:eastAsia="ru-RU"/>
        </w:rPr>
        <w:t xml:space="preserve"> оплаты, подтвержденных специальной оценкой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Работодатели принимают меры по улучшению условий труда работников с учетом результатов специальной оценки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16. </w:t>
      </w:r>
      <w:proofErr w:type="gramStart"/>
      <w:r w:rsidRPr="002E4282">
        <w:rPr>
          <w:rFonts w:ascii="Times New Roman" w:eastAsia="Times New Roman" w:hAnsi="Times New Roman" w:cs="Times New Roman"/>
          <w:sz w:val="24"/>
          <w:szCs w:val="24"/>
          <w:lang w:eastAsia="ru-RU"/>
        </w:rPr>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Разработка показателей и критериев эффективности работы осуществляется с учетом следующих принципов: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адекватность - вознаграждение должно быть адекватно трудовому вкладу каждого работника в результат коллективного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своевременность - вознаграждение должно следовать за достижением результатов;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прозрачность - правила определения вознаграждения должны быть понятны каждому работнику.</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Показатели эффективности деятельности работников должны учитывать необходимость </w:t>
      </w:r>
      <w:proofErr w:type="gramStart"/>
      <w:r w:rsidRPr="002E4282">
        <w:rPr>
          <w:rFonts w:ascii="Times New Roman" w:eastAsia="Times New Roman" w:hAnsi="Times New Roman" w:cs="Times New Roman"/>
          <w:sz w:val="24"/>
          <w:szCs w:val="24"/>
          <w:lang w:eastAsia="ru-RU"/>
        </w:rPr>
        <w:t>выполнения целевых показателей эффективности деятельности учреждения</w:t>
      </w:r>
      <w:proofErr w:type="gramEnd"/>
      <w:r w:rsidRPr="002E4282">
        <w:rPr>
          <w:rFonts w:ascii="Times New Roman" w:eastAsia="Times New Roman" w:hAnsi="Times New Roman" w:cs="Times New Roman"/>
          <w:sz w:val="24"/>
          <w:szCs w:val="24"/>
          <w:lang w:eastAsia="ru-RU"/>
        </w:rPr>
        <w:t>.</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18. </w:t>
      </w:r>
      <w:proofErr w:type="gramStart"/>
      <w:r w:rsidRPr="002E4282">
        <w:rPr>
          <w:rFonts w:ascii="Times New Roman" w:eastAsia="Times New Roman" w:hAnsi="Times New Roman" w:cs="Times New Roman"/>
          <w:sz w:val="24"/>
          <w:szCs w:val="24"/>
          <w:lang w:eastAsia="ru-RU"/>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Рекомендуется предусматривать в коллективном договоре, соглашении, локальном нормативном акте обязанность работодателя знакомить работников со штатным расписанием.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20. </w:t>
      </w:r>
      <w:proofErr w:type="gramStart"/>
      <w:r w:rsidRPr="002E4282">
        <w:rPr>
          <w:rFonts w:ascii="Times New Roman" w:eastAsia="Times New Roman" w:hAnsi="Times New Roman" w:cs="Times New Roman"/>
          <w:sz w:val="24"/>
          <w:szCs w:val="24"/>
          <w:lang w:eastAsia="ru-RU"/>
        </w:rP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w:t>
      </w:r>
      <w:r w:rsidRPr="002E4282">
        <w:rPr>
          <w:rFonts w:ascii="Times New Roman" w:eastAsia="Times New Roman" w:hAnsi="Times New Roman" w:cs="Times New Roman"/>
          <w:sz w:val="24"/>
          <w:szCs w:val="24"/>
          <w:lang w:eastAsia="ru-RU"/>
        </w:rPr>
        <w:br/>
        <w:t xml:space="preserve">на 2012 - 2018 годы, и рекомендации по оформлению трудовых отношений </w:t>
      </w:r>
      <w:r w:rsidRPr="002E4282">
        <w:rPr>
          <w:rFonts w:ascii="Times New Roman" w:eastAsia="Times New Roman" w:hAnsi="Times New Roman" w:cs="Times New Roman"/>
          <w:sz w:val="24"/>
          <w:szCs w:val="24"/>
          <w:lang w:eastAsia="ru-RU"/>
        </w:rPr>
        <w:br/>
        <w:t>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w:t>
      </w:r>
      <w:proofErr w:type="gramEnd"/>
      <w:r w:rsidRPr="002E4282">
        <w:rPr>
          <w:rFonts w:ascii="Times New Roman" w:eastAsia="Times New Roman" w:hAnsi="Times New Roman" w:cs="Times New Roman"/>
          <w:sz w:val="24"/>
          <w:szCs w:val="24"/>
          <w:lang w:eastAsia="ru-RU"/>
        </w:rPr>
        <w:t xml:space="preserve"> апреля 2013 г. № 167н.</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VI. Системы оплаты труда руководителей государственных и муниципальных учреждений, их заместителей и главных бухгалтеров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w:t>
      </w:r>
      <w:proofErr w:type="gramStart"/>
      <w:r w:rsidRPr="002E4282">
        <w:rPr>
          <w:rFonts w:ascii="Times New Roman" w:eastAsia="Times New Roman" w:hAnsi="Times New Roman" w:cs="Times New Roman"/>
          <w:sz w:val="24"/>
          <w:szCs w:val="24"/>
          <w:lang w:eastAsia="ru-RU"/>
        </w:rPr>
        <w:t>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25. </w:t>
      </w:r>
      <w:proofErr w:type="gramStart"/>
      <w:r w:rsidRPr="002E4282">
        <w:rPr>
          <w:rFonts w:ascii="Times New Roman" w:eastAsia="Times New Roman" w:hAnsi="Times New Roman" w:cs="Times New Roman"/>
          <w:sz w:val="24"/>
          <w:szCs w:val="24"/>
          <w:lang w:eastAsia="ru-RU"/>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w:t>
      </w:r>
      <w:r w:rsidRPr="002E4282">
        <w:rPr>
          <w:rFonts w:ascii="Times New Roman" w:eastAsia="Times New Roman" w:hAnsi="Times New Roman" w:cs="Times New Roman"/>
          <w:sz w:val="24"/>
          <w:szCs w:val="24"/>
          <w:lang w:eastAsia="ru-RU"/>
        </w:rPr>
        <w:lastRenderedPageBreak/>
        <w:t>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26. </w:t>
      </w:r>
      <w:proofErr w:type="gramStart"/>
      <w:r w:rsidRPr="002E4282">
        <w:rPr>
          <w:rFonts w:ascii="Times New Roman" w:eastAsia="Times New Roman" w:hAnsi="Times New Roman" w:cs="Times New Roman"/>
          <w:sz w:val="24"/>
          <w:szCs w:val="24"/>
          <w:lang w:eastAsia="ru-RU"/>
        </w:rPr>
        <w:t>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2E4282">
        <w:rPr>
          <w:rFonts w:ascii="Times New Roman" w:eastAsia="Times New Roman" w:hAnsi="Times New Roman" w:cs="Times New Roman"/>
          <w:sz w:val="24"/>
          <w:szCs w:val="24"/>
          <w:lang w:eastAsia="ru-RU"/>
        </w:rPr>
        <w:t xml:space="preserve">, не </w:t>
      </w:r>
      <w:proofErr w:type="gramStart"/>
      <w:r w:rsidRPr="002E4282">
        <w:rPr>
          <w:rFonts w:ascii="Times New Roman" w:eastAsia="Times New Roman" w:hAnsi="Times New Roman" w:cs="Times New Roman"/>
          <w:sz w:val="24"/>
          <w:szCs w:val="24"/>
          <w:lang w:eastAsia="ru-RU"/>
        </w:rPr>
        <w:t>превышающем</w:t>
      </w:r>
      <w:proofErr w:type="gramEnd"/>
      <w:r w:rsidRPr="002E4282">
        <w:rPr>
          <w:rFonts w:ascii="Times New Roman" w:eastAsia="Times New Roman" w:hAnsi="Times New Roman" w:cs="Times New Roman"/>
          <w:sz w:val="24"/>
          <w:szCs w:val="24"/>
          <w:lang w:eastAsia="ru-RU"/>
        </w:rPr>
        <w:t xml:space="preserve"> размера, который установлен:</w:t>
      </w:r>
    </w:p>
    <w:p w:rsidR="002E4282" w:rsidRPr="002E4282" w:rsidRDefault="002E4282" w:rsidP="002E42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2E4282" w:rsidRPr="002E4282" w:rsidRDefault="002E4282" w:rsidP="002E42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2E4282" w:rsidRPr="002E4282" w:rsidRDefault="002E4282" w:rsidP="002E42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27. Информация о рассчитанной за 2018 год среднемесячной заработной плате руководителей, заместителей руководителей и главных </w:t>
      </w:r>
      <w:proofErr w:type="gramStart"/>
      <w:r w:rsidRPr="002E4282">
        <w:rPr>
          <w:rFonts w:ascii="Times New Roman" w:eastAsia="Times New Roman" w:hAnsi="Times New Roman" w:cs="Times New Roman"/>
          <w:sz w:val="24"/>
          <w:szCs w:val="24"/>
          <w:lang w:eastAsia="ru-RU"/>
        </w:rPr>
        <w:t>бухгалтеров</w:t>
      </w:r>
      <w:proofErr w:type="gramEnd"/>
      <w:r w:rsidRPr="002E4282">
        <w:rPr>
          <w:rFonts w:ascii="Times New Roman" w:eastAsia="Times New Roman" w:hAnsi="Times New Roman" w:cs="Times New Roman"/>
          <w:sz w:val="24"/>
          <w:szCs w:val="24"/>
          <w:lang w:eastAsia="ru-RU"/>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2019 г.</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w:t>
      </w:r>
      <w:r w:rsidRPr="002E4282">
        <w:rPr>
          <w:rFonts w:ascii="Times New Roman" w:eastAsia="Times New Roman" w:hAnsi="Times New Roman" w:cs="Times New Roman"/>
          <w:sz w:val="24"/>
          <w:szCs w:val="24"/>
          <w:lang w:eastAsia="ru-RU"/>
        </w:rPr>
        <w:lastRenderedPageBreak/>
        <w:t>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w:t>
      </w:r>
      <w:proofErr w:type="gramEnd"/>
      <w:r w:rsidRPr="002E4282">
        <w:rPr>
          <w:rFonts w:ascii="Times New Roman" w:eastAsia="Times New Roman" w:hAnsi="Times New Roman" w:cs="Times New Roman"/>
          <w:sz w:val="24"/>
          <w:szCs w:val="24"/>
          <w:lang w:eastAsia="ru-RU"/>
        </w:rPr>
        <w:t xml:space="preserve"> законами и иными нормативными правовыми актами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VII. Формирование фондов оплаты труда в государственных и муниципальных учреждениях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 xml:space="preserve">VIII. Системы </w:t>
      </w:r>
      <w:proofErr w:type="gramStart"/>
      <w:r w:rsidRPr="002E4282">
        <w:rPr>
          <w:rFonts w:ascii="Times New Roman" w:eastAsia="Times New Roman" w:hAnsi="Times New Roman" w:cs="Times New Roman"/>
          <w:b/>
          <w:bCs/>
          <w:sz w:val="24"/>
          <w:szCs w:val="24"/>
          <w:lang w:eastAsia="ru-RU"/>
        </w:rPr>
        <w:t>оплаты труда работников государственных учреждений субъектов Российской Федерации</w:t>
      </w:r>
      <w:proofErr w:type="gramEnd"/>
      <w:r w:rsidRPr="002E4282">
        <w:rPr>
          <w:rFonts w:ascii="Times New Roman" w:eastAsia="Times New Roman" w:hAnsi="Times New Roman" w:cs="Times New Roman"/>
          <w:b/>
          <w:bCs/>
          <w:sz w:val="24"/>
          <w:szCs w:val="24"/>
          <w:lang w:eastAsia="ru-RU"/>
        </w:rPr>
        <w:t xml:space="preserve"> и муниципальных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30. </w:t>
      </w:r>
      <w:proofErr w:type="gramStart"/>
      <w:r w:rsidRPr="002E4282">
        <w:rPr>
          <w:rFonts w:ascii="Times New Roman" w:eastAsia="Times New Roman" w:hAnsi="Times New Roman" w:cs="Times New Roman"/>
          <w:sz w:val="24"/>
          <w:szCs w:val="24"/>
          <w:lang w:eastAsia="ru-RU"/>
        </w:rP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roofErr w:type="gramEnd"/>
      <w:r w:rsidRPr="002E4282">
        <w:rPr>
          <w:rFonts w:ascii="Times New Roman" w:eastAsia="Times New Roman" w:hAnsi="Times New Roman" w:cs="Times New Roman"/>
          <w:sz w:val="24"/>
          <w:szCs w:val="24"/>
          <w:lang w:eastAsia="ru-RU"/>
        </w:rPr>
        <w:t>.</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Органам государственной власти субъектов Российской Федерации и органам местного самоуправления рекомендуется: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2E4282">
        <w:rPr>
          <w:rFonts w:ascii="Times New Roman" w:eastAsia="Times New Roman" w:hAnsi="Times New Roman" w:cs="Times New Roman"/>
          <w:sz w:val="24"/>
          <w:szCs w:val="24"/>
          <w:lang w:eastAsia="ru-RU"/>
        </w:rPr>
        <w:t>, при условии сохранения объема трудовых (должностных) обязанностей работников, выполнения ими работ той же квалификации и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 421, приказом Министерства труда и социальной защиты Российской</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 xml:space="preserve">Федерации от 1 июля 2013 г. № 287 и приказом Министерства культуры Российской Федерации от 28 июня 2013 г. № 920, предусмотренные в письмах Министерства образования и науки Российской Федерации от 20 июня 2013 г. № АП-1073/02, Министерства культуры Российской Федерации от 5 августа 2014 г. № 166-01-39/04-НМ, </w:t>
      </w:r>
      <w:r w:rsidRPr="002E4282">
        <w:rPr>
          <w:rFonts w:ascii="Times New Roman" w:eastAsia="Times New Roman" w:hAnsi="Times New Roman" w:cs="Times New Roman"/>
          <w:sz w:val="24"/>
          <w:szCs w:val="24"/>
          <w:lang w:eastAsia="ru-RU"/>
        </w:rPr>
        <w:br/>
        <w:t>а также установленные в планах мероприятий по реализации "дорожных карт" значения целевых показателей развития</w:t>
      </w:r>
      <w:proofErr w:type="gramEnd"/>
      <w:r w:rsidRPr="002E4282">
        <w:rPr>
          <w:rFonts w:ascii="Times New Roman" w:eastAsia="Times New Roman" w:hAnsi="Times New Roman" w:cs="Times New Roman"/>
          <w:sz w:val="24"/>
          <w:szCs w:val="24"/>
          <w:lang w:eastAsia="ru-RU"/>
        </w:rPr>
        <w:t xml:space="preserve"> соответствующих отраслей на 2018 год.</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2019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32. </w:t>
      </w:r>
      <w:proofErr w:type="gramStart"/>
      <w:r w:rsidRPr="002E4282">
        <w:rPr>
          <w:rFonts w:ascii="Times New Roman" w:eastAsia="Times New Roman" w:hAnsi="Times New Roman" w:cs="Times New Roman"/>
          <w:sz w:val="24"/>
          <w:szCs w:val="24"/>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rsidRPr="002E4282">
        <w:rPr>
          <w:rFonts w:ascii="Times New Roman" w:eastAsia="Times New Roman" w:hAnsi="Times New Roman" w:cs="Times New Roman"/>
          <w:sz w:val="24"/>
          <w:szCs w:val="24"/>
          <w:lang w:eastAsia="ru-RU"/>
        </w:rPr>
        <w:t xml:space="preserve"> нормы трудового права, рекомендуется использовать порядок формирования систем оплаты труда, предусмотренный разделом V настоящих рекомендаций для федеральных государственных учреждений, обратив особое внимание при применении этих актов учреждениями </w:t>
      </w:r>
      <w:proofErr w:type="gramStart"/>
      <w:r w:rsidRPr="002E4282">
        <w:rPr>
          <w:rFonts w:ascii="Times New Roman" w:eastAsia="Times New Roman" w:hAnsi="Times New Roman" w:cs="Times New Roman"/>
          <w:sz w:val="24"/>
          <w:szCs w:val="24"/>
          <w:lang w:eastAsia="ru-RU"/>
        </w:rPr>
        <w:t>на</w:t>
      </w:r>
      <w:proofErr w:type="gramEnd"/>
      <w:r w:rsidRPr="002E4282">
        <w:rPr>
          <w:rFonts w:ascii="Times New Roman" w:eastAsia="Times New Roman" w:hAnsi="Times New Roman" w:cs="Times New Roman"/>
          <w:sz w:val="24"/>
          <w:szCs w:val="24"/>
          <w:lang w:eastAsia="ru-RU"/>
        </w:rPr>
        <w:t>:</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самостоятельное утверждение штатного расписания руководителем учреждения (представителем работодателя);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w:t>
      </w:r>
      <w:proofErr w:type="gramEnd"/>
      <w:r w:rsidRPr="002E4282">
        <w:rPr>
          <w:rFonts w:ascii="Times New Roman" w:eastAsia="Times New Roman" w:hAnsi="Times New Roman" w:cs="Times New Roman"/>
          <w:sz w:val="24"/>
          <w:szCs w:val="24"/>
          <w:lang w:eastAsia="ru-RU"/>
        </w:rPr>
        <w:t xml:space="preserve"> той же квалификации.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sidRPr="002E4282">
        <w:rPr>
          <w:rFonts w:ascii="Times New Roman" w:eastAsia="Times New Roman" w:hAnsi="Times New Roman" w:cs="Times New Roman"/>
          <w:sz w:val="24"/>
          <w:szCs w:val="24"/>
          <w:lang w:eastAsia="ru-RU"/>
        </w:rPr>
        <w:t xml:space="preserve"> работы в неделю (в год) за ставку заработной платы;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w:t>
      </w:r>
      <w:r w:rsidRPr="002E4282">
        <w:rPr>
          <w:rFonts w:ascii="Times New Roman" w:eastAsia="Times New Roman" w:hAnsi="Times New Roman" w:cs="Times New Roman"/>
          <w:sz w:val="24"/>
          <w:szCs w:val="24"/>
          <w:lang w:eastAsia="ru-RU"/>
        </w:rPr>
        <w:lastRenderedPageBreak/>
        <w:t>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w:t>
      </w:r>
      <w:proofErr w:type="gramEnd"/>
      <w:r w:rsidRPr="002E4282">
        <w:rPr>
          <w:rFonts w:ascii="Times New Roman" w:eastAsia="Times New Roman" w:hAnsi="Times New Roman" w:cs="Times New Roman"/>
          <w:sz w:val="24"/>
          <w:szCs w:val="24"/>
          <w:lang w:eastAsia="ru-RU"/>
        </w:rPr>
        <w:t>, специальностям связано предоставление компенсаций и льгот либо наличие ограничений;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утверждать квалификационные характеристики по должностям служащих и профессиям рабочих;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отступать от единого реестра ученых степеней и ученых званий и порядка присуждения ученых степеней, утверждаемых в установленном порядке;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з</w:t>
      </w:r>
      <w:proofErr w:type="spellEnd"/>
      <w:r w:rsidRPr="002E4282">
        <w:rPr>
          <w:rFonts w:ascii="Times New Roman" w:eastAsia="Times New Roman" w:hAnsi="Times New Roman" w:cs="Times New Roman"/>
          <w:sz w:val="24"/>
          <w:szCs w:val="24"/>
          <w:lang w:eastAsia="ru-RU"/>
        </w:rPr>
        <w:t>)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34. При применении </w:t>
      </w:r>
      <w:proofErr w:type="gramStart"/>
      <w:r w:rsidRPr="002E4282">
        <w:rPr>
          <w:rFonts w:ascii="Times New Roman" w:eastAsia="Times New Roman" w:hAnsi="Times New Roman" w:cs="Times New Roman"/>
          <w:sz w:val="24"/>
          <w:szCs w:val="24"/>
          <w:lang w:eastAsia="ru-RU"/>
        </w:rPr>
        <w:t>систем оплаты труда работников учреждений</w:t>
      </w:r>
      <w:proofErr w:type="gramEnd"/>
      <w:r w:rsidRPr="002E4282">
        <w:rPr>
          <w:rFonts w:ascii="Times New Roman" w:eastAsia="Times New Roman" w:hAnsi="Times New Roman" w:cs="Times New Roman"/>
          <w:sz w:val="24"/>
          <w:szCs w:val="24"/>
          <w:lang w:eastAsia="ru-RU"/>
        </w:rPr>
        <w:t xml:space="preserve"> следует обращать внимание на: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w:t>
      </w:r>
      <w:proofErr w:type="gramEnd"/>
      <w:r w:rsidRPr="002E4282">
        <w:rPr>
          <w:rFonts w:ascii="Times New Roman" w:eastAsia="Times New Roman" w:hAnsi="Times New Roman" w:cs="Times New Roman"/>
          <w:sz w:val="24"/>
          <w:szCs w:val="24"/>
          <w:lang w:eastAsia="ru-RU"/>
        </w:rPr>
        <w:t xml:space="preserve">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2E4282">
        <w:rPr>
          <w:rFonts w:ascii="Times New Roman" w:eastAsia="Times New Roman" w:hAnsi="Times New Roman" w:cs="Times New Roman"/>
          <w:sz w:val="24"/>
          <w:szCs w:val="24"/>
          <w:lang w:eastAsia="ru-RU"/>
        </w:rPr>
        <w:t>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w:t>
      </w:r>
      <w:r w:rsidRPr="002E4282">
        <w:rPr>
          <w:rFonts w:ascii="Times New Roman" w:eastAsia="Times New Roman" w:hAnsi="Times New Roman" w:cs="Times New Roman"/>
          <w:sz w:val="24"/>
          <w:szCs w:val="24"/>
          <w:lang w:eastAsia="ru-RU"/>
        </w:rPr>
        <w:lastRenderedPageBreak/>
        <w:t>календарный месяц либо за установленную норму труда (норму часов педагогической работы в неделю (в год) за ставку заработной платы);</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2E4282">
        <w:rPr>
          <w:rFonts w:ascii="Times New Roman" w:eastAsia="Times New Roman" w:hAnsi="Times New Roman" w:cs="Times New Roman"/>
          <w:sz w:val="24"/>
          <w:szCs w:val="24"/>
          <w:lang w:eastAsia="ru-RU"/>
        </w:rPr>
        <w:t xml:space="preserve"> (норму часов педагогической работы в неделю (в год) за ставку заработной платы), размеров выплат компенсационного и стимулирующего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35. </w:t>
      </w:r>
      <w:proofErr w:type="gramStart"/>
      <w:r w:rsidRPr="002E4282">
        <w:rPr>
          <w:rFonts w:ascii="Times New Roman" w:eastAsia="Times New Roman" w:hAnsi="Times New Roman" w:cs="Times New Roman"/>
          <w:sz w:val="24"/>
          <w:szCs w:val="24"/>
          <w:lang w:eastAsia="ru-RU"/>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w:t>
      </w:r>
      <w:proofErr w:type="gramEnd"/>
      <w:r w:rsidRPr="002E4282">
        <w:rPr>
          <w:rFonts w:ascii="Times New Roman" w:eastAsia="Times New Roman" w:hAnsi="Times New Roman" w:cs="Times New Roman"/>
          <w:sz w:val="24"/>
          <w:szCs w:val="24"/>
          <w:lang w:eastAsia="ru-RU"/>
        </w:rPr>
        <w:t xml:space="preserve"> приказом Министерства труда и социальной защиты Российской Федерации от 26 апреля 2013 г. № 167н.</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 xml:space="preserve">IX. Особенности </w:t>
      </w:r>
      <w:proofErr w:type="gramStart"/>
      <w:r w:rsidRPr="002E4282">
        <w:rPr>
          <w:rFonts w:ascii="Times New Roman" w:eastAsia="Times New Roman" w:hAnsi="Times New Roman" w:cs="Times New Roman"/>
          <w:b/>
          <w:bCs/>
          <w:sz w:val="24"/>
          <w:szCs w:val="24"/>
          <w:lang w:eastAsia="ru-RU"/>
        </w:rPr>
        <w:t>формирования систем оплаты труда работников сферы образования</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36.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2019 году необходимо учитывать следующее.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Не допускать снижения уровня заработной платы работников образовательных учреждений, в том числе педагогических работников, достигнутого в 2018 году и определяемого на основе статистических данных Федеральной службы государственной статистики.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lastRenderedPageBreak/>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с учетом перераспределения средств, предназначенных для оплаты труда в организациях, так, чтобы на обеспечение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направляемой на выплаты</w:t>
      </w:r>
      <w:proofErr w:type="gramEnd"/>
      <w:r w:rsidRPr="002E4282">
        <w:rPr>
          <w:rFonts w:ascii="Times New Roman" w:eastAsia="Times New Roman" w:hAnsi="Times New Roman" w:cs="Times New Roman"/>
          <w:sz w:val="24"/>
          <w:szCs w:val="24"/>
          <w:lang w:eastAsia="ru-RU"/>
        </w:rPr>
        <w:t xml:space="preserve">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2E4282">
        <w:rPr>
          <w:rFonts w:ascii="Times New Roman" w:eastAsia="Times New Roman" w:hAnsi="Times New Roman" w:cs="Times New Roman"/>
          <w:sz w:val="24"/>
          <w:szCs w:val="24"/>
          <w:lang w:eastAsia="ru-RU"/>
        </w:rPr>
        <w:t>Минобрнауки</w:t>
      </w:r>
      <w:proofErr w:type="spellEnd"/>
      <w:r w:rsidRPr="002E4282">
        <w:rPr>
          <w:rFonts w:ascii="Times New Roman" w:eastAsia="Times New Roman" w:hAnsi="Times New Roman" w:cs="Times New Roman"/>
          <w:sz w:val="24"/>
          <w:szCs w:val="24"/>
          <w:lang w:eastAsia="ru-RU"/>
        </w:rPr>
        <w:t xml:space="preserve"> России от 29 декабря 2017 г. № ВП-1992/02).</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пунктами 2.3 - 2.8 приложения 1 к приказу № 1601), обеспечивать включение в них условий, связанных с:</w:t>
      </w:r>
      <w:proofErr w:type="gramEnd"/>
    </w:p>
    <w:p w:rsidR="002E4282" w:rsidRPr="002E4282" w:rsidRDefault="002E4282" w:rsidP="002E42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фактическим объемом учебной нагрузки, определяемым ежегодно на начало учебного года (тренировочного периода, спортивного сезона) в порядке, предусмотренном разделами II - V приложения 2 к приказу № 1601;</w:t>
      </w:r>
    </w:p>
    <w:p w:rsidR="002E4282" w:rsidRPr="002E4282" w:rsidRDefault="002E4282" w:rsidP="002E42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размером заработной платы, исчисленным с учетом фактического объема учебной нагрузки, фактического объема педагогической работы;</w:t>
      </w:r>
    </w:p>
    <w:p w:rsidR="002E4282" w:rsidRPr="002E4282" w:rsidRDefault="002E4282" w:rsidP="002E42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пунктами 2.3 - 2.8 приложения 1 к приказу №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 в</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положениях, определяющих правила исчисления заработной платы педагогических работников с учетом фактического объема учебной (преподавательской) работы или фактического объема педагогической работы);</w:t>
      </w:r>
      <w:proofErr w:type="gramEnd"/>
    </w:p>
    <w:p w:rsidR="002E4282" w:rsidRPr="002E4282" w:rsidRDefault="002E4282" w:rsidP="002E42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lastRenderedPageBreak/>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w:t>
      </w:r>
      <w:proofErr w:type="gramEnd"/>
      <w:r w:rsidRPr="002E4282">
        <w:rPr>
          <w:rFonts w:ascii="Times New Roman" w:eastAsia="Times New Roman" w:hAnsi="Times New Roman" w:cs="Times New Roman"/>
          <w:sz w:val="24"/>
          <w:szCs w:val="24"/>
          <w:lang w:eastAsia="ru-RU"/>
        </w:rPr>
        <w:t xml:space="preserve">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2E4282" w:rsidRPr="002E4282" w:rsidRDefault="002E4282" w:rsidP="002E428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размерами и условиями выплат стимулирующего характера.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работу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w:t>
      </w:r>
      <w:proofErr w:type="gramEnd"/>
      <w:r w:rsidRPr="002E4282">
        <w:rPr>
          <w:rFonts w:ascii="Times New Roman" w:eastAsia="Times New Roman" w:hAnsi="Times New Roman" w:cs="Times New Roman"/>
          <w:sz w:val="24"/>
          <w:szCs w:val="24"/>
          <w:lang w:eastAsia="ru-RU"/>
        </w:rPr>
        <w:t xml:space="preserve">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2E4282" w:rsidRPr="002E4282" w:rsidRDefault="002E4282" w:rsidP="002E428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для педагогических работников, поименованных в пунктах 2.3 - 2.7 и в подпункте 2.8.1 указанного приказа, - путем умножения размеров ставок заработной платы, установленных за календарный месяц по квалификационному уровню ПКГ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w:t>
      </w:r>
      <w:proofErr w:type="gramEnd"/>
      <w:r w:rsidRPr="002E4282">
        <w:rPr>
          <w:rFonts w:ascii="Times New Roman" w:eastAsia="Times New Roman" w:hAnsi="Times New Roman" w:cs="Times New Roman"/>
          <w:sz w:val="24"/>
          <w:szCs w:val="24"/>
          <w:lang w:eastAsia="ru-RU"/>
        </w:rPr>
        <w:t xml:space="preserve">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2E4282" w:rsidRPr="002E4282" w:rsidRDefault="002E4282" w:rsidP="002E428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2E4282">
        <w:rPr>
          <w:rFonts w:ascii="Times New Roman" w:eastAsia="Times New Roman" w:hAnsi="Times New Roman" w:cs="Times New Roman"/>
          <w:sz w:val="24"/>
          <w:szCs w:val="24"/>
          <w:lang w:eastAsia="ru-RU"/>
        </w:rPr>
        <w:t xml:space="preserve">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 xml:space="preserve">или) нуждающихся в длительном лечении, в учреждениях для </w:t>
      </w:r>
      <w:r w:rsidRPr="002E4282">
        <w:rPr>
          <w:rFonts w:ascii="Times New Roman" w:eastAsia="Times New Roman" w:hAnsi="Times New Roman" w:cs="Times New Roman"/>
          <w:sz w:val="24"/>
          <w:szCs w:val="24"/>
          <w:lang w:eastAsia="ru-RU"/>
        </w:rPr>
        <w:lastRenderedPageBreak/>
        <w:t xml:space="preserve">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w:t>
      </w:r>
      <w:proofErr w:type="spellStart"/>
      <w:r w:rsidRPr="002E4282">
        <w:rPr>
          <w:rFonts w:ascii="Times New Roman" w:eastAsia="Times New Roman" w:hAnsi="Times New Roman" w:cs="Times New Roman"/>
          <w:sz w:val="24"/>
          <w:szCs w:val="24"/>
          <w:lang w:eastAsia="ru-RU"/>
        </w:rPr>
        <w:t>девиантным</w:t>
      </w:r>
      <w:proofErr w:type="spellEnd"/>
      <w:r w:rsidRPr="002E4282">
        <w:rPr>
          <w:rFonts w:ascii="Times New Roman" w:eastAsia="Times New Roman" w:hAnsi="Times New Roman" w:cs="Times New Roman"/>
          <w:sz w:val="24"/>
          <w:szCs w:val="24"/>
          <w:lang w:eastAsia="ru-RU"/>
        </w:rPr>
        <w:t xml:space="preserve">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w:t>
      </w:r>
      <w:proofErr w:type="gramEnd"/>
      <w:r w:rsidRPr="002E4282">
        <w:rPr>
          <w:rFonts w:ascii="Times New Roman" w:eastAsia="Times New Roman" w:hAnsi="Times New Roman" w:cs="Times New Roman"/>
          <w:sz w:val="24"/>
          <w:szCs w:val="24"/>
          <w:lang w:eastAsia="ru-RU"/>
        </w:rPr>
        <w:t>,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w:t>
      </w:r>
      <w:proofErr w:type="gramEnd"/>
      <w:r w:rsidRPr="002E4282">
        <w:rPr>
          <w:rFonts w:ascii="Times New Roman" w:eastAsia="Times New Roman" w:hAnsi="Times New Roman" w:cs="Times New Roman"/>
          <w:sz w:val="24"/>
          <w:szCs w:val="24"/>
          <w:lang w:eastAsia="ru-RU"/>
        </w:rPr>
        <w:t xml:space="preserve"> нагрузки и (или) педагогической работы.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Ставки заработной платы за календарный месяц, устанавливаемые педагогическим работникам, поименованным в подпунктах 2.8.1 и 2.8.2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w:t>
      </w:r>
      <w:proofErr w:type="gramEnd"/>
      <w:r w:rsidRPr="002E4282">
        <w:rPr>
          <w:rFonts w:ascii="Times New Roman" w:eastAsia="Times New Roman" w:hAnsi="Times New Roman" w:cs="Times New Roman"/>
          <w:sz w:val="24"/>
          <w:szCs w:val="24"/>
          <w:lang w:eastAsia="ru-RU"/>
        </w:rPr>
        <w:t xml:space="preserve"> </w:t>
      </w:r>
      <w:proofErr w:type="gramStart"/>
      <w:r w:rsidRPr="002E4282">
        <w:rPr>
          <w:rFonts w:ascii="Times New Roman" w:eastAsia="Times New Roman" w:hAnsi="Times New Roman" w:cs="Times New Roman"/>
          <w:sz w:val="24"/>
          <w:szCs w:val="24"/>
          <w:lang w:eastAsia="ru-RU"/>
        </w:rPr>
        <w:t>соответствии с квалификационной характеристикой, которая именуется "другая часть педагогической работы" и регулируется в порядке, установленном разделом II приложения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Согласно пункту 2.2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указанного приказа, с учетом которого:</w:t>
      </w:r>
      <w:proofErr w:type="gramEnd"/>
    </w:p>
    <w:p w:rsidR="002E4282" w:rsidRPr="002E4282" w:rsidRDefault="002E4282" w:rsidP="002E428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2E4282" w:rsidRPr="002E4282" w:rsidRDefault="002E4282" w:rsidP="002E428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учебная нагрузка каждого педагогического работника, замещающего должности профессорско-преподавательского состава, определяется в зависимости от </w:t>
      </w:r>
      <w:r w:rsidRPr="002E4282">
        <w:rPr>
          <w:rFonts w:ascii="Times New Roman" w:eastAsia="Times New Roman" w:hAnsi="Times New Roman" w:cs="Times New Roman"/>
          <w:sz w:val="24"/>
          <w:szCs w:val="24"/>
          <w:lang w:eastAsia="ru-RU"/>
        </w:rPr>
        <w:lastRenderedPageBreak/>
        <w:t>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этом следует иметь в виду, что в соответствии с 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w:t>
      </w:r>
      <w:proofErr w:type="gramEnd"/>
      <w:r w:rsidRPr="002E4282">
        <w:rPr>
          <w:rFonts w:ascii="Times New Roman" w:eastAsia="Times New Roman" w:hAnsi="Times New Roman" w:cs="Times New Roman"/>
          <w:sz w:val="24"/>
          <w:szCs w:val="24"/>
          <w:lang w:eastAsia="ru-RU"/>
        </w:rPr>
        <w:t xml:space="preserve"> часов в учебном году.</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2E4282">
        <w:rPr>
          <w:rFonts w:ascii="Times New Roman" w:eastAsia="Times New Roman" w:hAnsi="Times New Roman" w:cs="Times New Roman"/>
          <w:sz w:val="24"/>
          <w:szCs w:val="24"/>
          <w:lang w:eastAsia="ru-RU"/>
        </w:rPr>
        <w:t>бакалавриата</w:t>
      </w:r>
      <w:proofErr w:type="spellEnd"/>
      <w:r w:rsidRPr="002E4282">
        <w:rPr>
          <w:rFonts w:ascii="Times New Roman" w:eastAsia="Times New Roman" w:hAnsi="Times New Roman" w:cs="Times New Roman"/>
          <w:sz w:val="24"/>
          <w:szCs w:val="24"/>
          <w:lang w:eastAsia="ru-RU"/>
        </w:rPr>
        <w:t xml:space="preserve">, </w:t>
      </w:r>
      <w:proofErr w:type="spellStart"/>
      <w:r w:rsidRPr="002E4282">
        <w:rPr>
          <w:rFonts w:ascii="Times New Roman" w:eastAsia="Times New Roman" w:hAnsi="Times New Roman" w:cs="Times New Roman"/>
          <w:sz w:val="24"/>
          <w:szCs w:val="24"/>
          <w:lang w:eastAsia="ru-RU"/>
        </w:rPr>
        <w:t>специалитета</w:t>
      </w:r>
      <w:proofErr w:type="spellEnd"/>
      <w:r w:rsidRPr="002E4282">
        <w:rPr>
          <w:rFonts w:ascii="Times New Roman" w:eastAsia="Times New Roman" w:hAnsi="Times New Roman" w:cs="Times New Roman"/>
          <w:sz w:val="24"/>
          <w:szCs w:val="24"/>
          <w:lang w:eastAsia="ru-RU"/>
        </w:rPr>
        <w:t>,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w:t>
      </w:r>
      <w:proofErr w:type="gramEnd"/>
      <w:r w:rsidRPr="002E4282">
        <w:rPr>
          <w:rFonts w:ascii="Times New Roman" w:eastAsia="Times New Roman" w:hAnsi="Times New Roman" w:cs="Times New Roman"/>
          <w:sz w:val="24"/>
          <w:szCs w:val="24"/>
          <w:lang w:eastAsia="ru-RU"/>
        </w:rPr>
        <w:t xml:space="preserve"> приказу №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При применении пункта 6.3 приложения 2 к приказу № 1601 в </w:t>
      </w:r>
      <w:proofErr w:type="gramStart"/>
      <w:r w:rsidRPr="002E4282">
        <w:rPr>
          <w:rFonts w:ascii="Times New Roman" w:eastAsia="Times New Roman" w:hAnsi="Times New Roman" w:cs="Times New Roman"/>
          <w:sz w:val="24"/>
          <w:szCs w:val="24"/>
          <w:lang w:eastAsia="ru-RU"/>
        </w:rPr>
        <w:t>соответствии</w:t>
      </w:r>
      <w:proofErr w:type="gramEnd"/>
      <w:r w:rsidRPr="002E4282">
        <w:rPr>
          <w:rFonts w:ascii="Times New Roman" w:eastAsia="Times New Roman" w:hAnsi="Times New Roman" w:cs="Times New Roman"/>
          <w:sz w:val="24"/>
          <w:szCs w:val="24"/>
          <w:lang w:eastAsia="ru-RU"/>
        </w:rPr>
        <w:t xml:space="preserve">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пунктом 31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2E4282">
        <w:rPr>
          <w:rFonts w:ascii="Times New Roman" w:eastAsia="Times New Roman" w:hAnsi="Times New Roman" w:cs="Times New Roman"/>
          <w:sz w:val="24"/>
          <w:szCs w:val="24"/>
          <w:lang w:eastAsia="ru-RU"/>
        </w:rPr>
        <w:t>бакалавриата</w:t>
      </w:r>
      <w:proofErr w:type="spellEnd"/>
      <w:r w:rsidRPr="002E4282">
        <w:rPr>
          <w:rFonts w:ascii="Times New Roman" w:eastAsia="Times New Roman" w:hAnsi="Times New Roman" w:cs="Times New Roman"/>
          <w:sz w:val="24"/>
          <w:szCs w:val="24"/>
          <w:lang w:eastAsia="ru-RU"/>
        </w:rPr>
        <w:t xml:space="preserve">, программам </w:t>
      </w:r>
      <w:proofErr w:type="spellStart"/>
      <w:r w:rsidRPr="002E4282">
        <w:rPr>
          <w:rFonts w:ascii="Times New Roman" w:eastAsia="Times New Roman" w:hAnsi="Times New Roman" w:cs="Times New Roman"/>
          <w:sz w:val="24"/>
          <w:szCs w:val="24"/>
          <w:lang w:eastAsia="ru-RU"/>
        </w:rPr>
        <w:t>специалитета</w:t>
      </w:r>
      <w:proofErr w:type="spellEnd"/>
      <w:r w:rsidRPr="002E4282">
        <w:rPr>
          <w:rFonts w:ascii="Times New Roman" w:eastAsia="Times New Roman" w:hAnsi="Times New Roman" w:cs="Times New Roman"/>
          <w:sz w:val="24"/>
          <w:szCs w:val="24"/>
          <w:lang w:eastAsia="ru-RU"/>
        </w:rPr>
        <w:t xml:space="preserve">, программам магистратуры, утвержденного приказом Министерства и образования и науки Российской Федерации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2E4282">
        <w:rPr>
          <w:rFonts w:ascii="Times New Roman" w:eastAsia="Times New Roman" w:hAnsi="Times New Roman" w:cs="Times New Roman"/>
          <w:sz w:val="24"/>
          <w:szCs w:val="24"/>
          <w:lang w:eastAsia="ru-RU"/>
        </w:rPr>
        <w:t>бакалавриата</w:t>
      </w:r>
      <w:proofErr w:type="spellEnd"/>
      <w:r w:rsidRPr="002E4282">
        <w:rPr>
          <w:rFonts w:ascii="Times New Roman" w:eastAsia="Times New Roman" w:hAnsi="Times New Roman" w:cs="Times New Roman"/>
          <w:sz w:val="24"/>
          <w:szCs w:val="24"/>
          <w:lang w:eastAsia="ru-RU"/>
        </w:rPr>
        <w:t xml:space="preserve">, программам </w:t>
      </w:r>
      <w:proofErr w:type="spellStart"/>
      <w:r w:rsidRPr="002E4282">
        <w:rPr>
          <w:rFonts w:ascii="Times New Roman" w:eastAsia="Times New Roman" w:hAnsi="Times New Roman" w:cs="Times New Roman"/>
          <w:sz w:val="24"/>
          <w:szCs w:val="24"/>
          <w:lang w:eastAsia="ru-RU"/>
        </w:rPr>
        <w:t>специалитета</w:t>
      </w:r>
      <w:proofErr w:type="spellEnd"/>
      <w:r w:rsidRPr="002E4282">
        <w:rPr>
          <w:rFonts w:ascii="Times New Roman" w:eastAsia="Times New Roman" w:hAnsi="Times New Roman" w:cs="Times New Roman"/>
          <w:sz w:val="24"/>
          <w:szCs w:val="24"/>
          <w:lang w:eastAsia="ru-RU"/>
        </w:rPr>
        <w:t>, программам магистратуры".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2E4282" w:rsidRPr="002E4282" w:rsidRDefault="002E4282" w:rsidP="002E428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занимаемая педагогическим работником должность;</w:t>
      </w:r>
    </w:p>
    <w:p w:rsidR="002E4282" w:rsidRPr="002E4282" w:rsidRDefault="002E4282" w:rsidP="002E428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нормы времени по видам учебной деятельности, утвержденные локальным нормативным актом организации;</w:t>
      </w:r>
    </w:p>
    <w:p w:rsidR="002E4282" w:rsidRPr="002E4282" w:rsidRDefault="002E4282" w:rsidP="002E428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положения раздела VII приложения к приказу № 536, регулирующие режим рабочего времени педагогических работников, отнесенных к профессорско-</w:t>
      </w:r>
      <w:r w:rsidRPr="002E4282">
        <w:rPr>
          <w:rFonts w:ascii="Times New Roman" w:eastAsia="Times New Roman" w:hAnsi="Times New Roman" w:cs="Times New Roman"/>
          <w:sz w:val="24"/>
          <w:szCs w:val="24"/>
          <w:lang w:eastAsia="ru-RU"/>
        </w:rPr>
        <w:lastRenderedPageBreak/>
        <w:t>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 xml:space="preserve">X. Особенности </w:t>
      </w:r>
      <w:proofErr w:type="gramStart"/>
      <w:r w:rsidRPr="002E4282">
        <w:rPr>
          <w:rFonts w:ascii="Times New Roman" w:eastAsia="Times New Roman" w:hAnsi="Times New Roman" w:cs="Times New Roman"/>
          <w:b/>
          <w:bCs/>
          <w:sz w:val="24"/>
          <w:szCs w:val="24"/>
          <w:lang w:eastAsia="ru-RU"/>
        </w:rPr>
        <w:t>формирования систем оплаты труда работников государственных</w:t>
      </w:r>
      <w:proofErr w:type="gramEnd"/>
      <w:r w:rsidRPr="002E4282">
        <w:rPr>
          <w:rFonts w:ascii="Times New Roman" w:eastAsia="Times New Roman" w:hAnsi="Times New Roman" w:cs="Times New Roman"/>
          <w:b/>
          <w:bCs/>
          <w:sz w:val="24"/>
          <w:szCs w:val="24"/>
          <w:lang w:eastAsia="ru-RU"/>
        </w:rPr>
        <w:t xml:space="preserve"> и муниципальных учреждений здравоохранения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а) повышение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из бюджета Федерального фонда обязательного медицинского страхования, направляемых в бюджеты территориальных фондов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w:t>
      </w:r>
      <w:proofErr w:type="gramEnd"/>
      <w:r w:rsidRPr="002E4282">
        <w:rPr>
          <w:rFonts w:ascii="Times New Roman" w:eastAsia="Times New Roman" w:hAnsi="Times New Roman" w:cs="Times New Roman"/>
          <w:sz w:val="24"/>
          <w:szCs w:val="24"/>
          <w:lang w:eastAsia="ru-RU"/>
        </w:rPr>
        <w:t xml:space="preserve">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б) в целях сохранения кадрового потенциала, повышения престижности и привлекательности работы в медицинских учреждениях, снижения </w:t>
      </w:r>
      <w:proofErr w:type="spellStart"/>
      <w:r w:rsidRPr="002E4282">
        <w:rPr>
          <w:rFonts w:ascii="Times New Roman" w:eastAsia="Times New Roman" w:hAnsi="Times New Roman" w:cs="Times New Roman"/>
          <w:sz w:val="24"/>
          <w:szCs w:val="24"/>
          <w:lang w:eastAsia="ru-RU"/>
        </w:rPr>
        <w:t>внутрирегиональной</w:t>
      </w:r>
      <w:proofErr w:type="spellEnd"/>
      <w:r w:rsidRPr="002E4282">
        <w:rPr>
          <w:rFonts w:ascii="Times New Roman" w:eastAsia="Times New Roman" w:hAnsi="Times New Roman" w:cs="Times New Roman"/>
          <w:sz w:val="24"/>
          <w:szCs w:val="24"/>
          <w:lang w:eastAsia="ru-RU"/>
        </w:rPr>
        <w:t xml:space="preserve">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сбалансировав ее таким образом, чтобы без учета выплат компенсационного характера за работу в местностях с особыми климатическими условиями </w:t>
      </w:r>
      <w:r w:rsidRPr="002E4282">
        <w:rPr>
          <w:rFonts w:ascii="Times New Roman" w:eastAsia="Times New Roman" w:hAnsi="Times New Roman" w:cs="Times New Roman"/>
          <w:sz w:val="24"/>
          <w:szCs w:val="24"/>
          <w:lang w:eastAsia="ru-RU"/>
        </w:rPr>
        <w:br/>
        <w:t>55 - 60</w:t>
      </w:r>
      <w:proofErr w:type="gramEnd"/>
      <w:r w:rsidRPr="002E4282">
        <w:rPr>
          <w:rFonts w:ascii="Times New Roman" w:eastAsia="Times New Roman" w:hAnsi="Times New Roman" w:cs="Times New Roman"/>
          <w:sz w:val="24"/>
          <w:szCs w:val="24"/>
          <w:lang w:eastAsia="ru-RU"/>
        </w:rPr>
        <w:t> процентов заработной платы направлялось на выплаты по окладам, 30 процентов структуры заработной платы составляли стимулирующие выплаты преимущественно за достижение конкретных результатов деятельности по показателям и критериям эффективности, повышение квалификации, 10 - 15 процентов структуры заработной платы составляли выплаты компенсационного характера в зависимости от условий труда работников;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их</w:t>
      </w:r>
      <w:r w:rsidRPr="002E4282">
        <w:rPr>
          <w:rFonts w:ascii="Times New Roman" w:eastAsia="Times New Roman" w:hAnsi="Times New Roman" w:cs="Times New Roman"/>
          <w:sz w:val="24"/>
          <w:szCs w:val="24"/>
          <w:lang w:eastAsia="ru-RU"/>
        </w:rPr>
        <w:br/>
        <w:t xml:space="preserve">в нормативных правовых актах субъектов Российской Федерации, локальных нормативных актах и трудовых договорах (дополнительных соглашениях </w:t>
      </w:r>
      <w:r w:rsidRPr="002E4282">
        <w:rPr>
          <w:rFonts w:ascii="Times New Roman" w:eastAsia="Times New Roman" w:hAnsi="Times New Roman" w:cs="Times New Roman"/>
          <w:sz w:val="24"/>
          <w:szCs w:val="24"/>
          <w:lang w:eastAsia="ru-RU"/>
        </w:rPr>
        <w:br/>
        <w:t>к трудовым договорам) с работниками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г) при установлении выплат стимулирующего характера за квалификационную категорию предусматривать увеличение доли выплат </w:t>
      </w:r>
      <w:r w:rsidRPr="002E4282">
        <w:rPr>
          <w:rFonts w:ascii="Times New Roman" w:eastAsia="Times New Roman" w:hAnsi="Times New Roman" w:cs="Times New Roman"/>
          <w:sz w:val="24"/>
          <w:szCs w:val="24"/>
          <w:lang w:eastAsia="ru-RU"/>
        </w:rPr>
        <w:br/>
        <w:t>на эти цели в общем объеме стимулирующих выплат;</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д</w:t>
      </w:r>
      <w:proofErr w:type="spellEnd"/>
      <w:r w:rsidRPr="002E4282">
        <w:rPr>
          <w:rFonts w:ascii="Times New Roman" w:eastAsia="Times New Roman" w:hAnsi="Times New Roman" w:cs="Times New Roman"/>
          <w:sz w:val="24"/>
          <w:szCs w:val="24"/>
          <w:lang w:eastAsia="ru-RU"/>
        </w:rPr>
        <w:t xml:space="preserve">)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w:t>
      </w:r>
      <w:r w:rsidRPr="002E4282">
        <w:rPr>
          <w:rFonts w:ascii="Times New Roman" w:eastAsia="Times New Roman" w:hAnsi="Times New Roman" w:cs="Times New Roman"/>
          <w:sz w:val="24"/>
          <w:szCs w:val="24"/>
          <w:lang w:eastAsia="ru-RU"/>
        </w:rPr>
        <w:lastRenderedPageBreak/>
        <w:t xml:space="preserve">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2E4282">
        <w:rPr>
          <w:rFonts w:ascii="Times New Roman" w:eastAsia="Times New Roman" w:hAnsi="Times New Roman" w:cs="Times New Roman"/>
          <w:sz w:val="24"/>
          <w:szCs w:val="24"/>
          <w:lang w:eastAsia="ru-RU"/>
        </w:rPr>
        <w:t>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w:t>
      </w:r>
      <w:proofErr w:type="gramEnd"/>
      <w:r w:rsidRPr="002E4282">
        <w:rPr>
          <w:rFonts w:ascii="Times New Roman" w:eastAsia="Times New Roman" w:hAnsi="Times New Roman" w:cs="Times New Roman"/>
          <w:sz w:val="24"/>
          <w:szCs w:val="24"/>
          <w:lang w:eastAsia="ru-RU"/>
        </w:rPr>
        <w:t xml:space="preserve">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е) 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w:t>
      </w:r>
      <w:proofErr w:type="gramEnd"/>
      <w:r w:rsidRPr="002E4282">
        <w:rPr>
          <w:rFonts w:ascii="Times New Roman" w:eastAsia="Times New Roman" w:hAnsi="Times New Roman" w:cs="Times New Roman"/>
          <w:sz w:val="24"/>
          <w:szCs w:val="24"/>
          <w:lang w:eastAsia="ru-RU"/>
        </w:rPr>
        <w:t xml:space="preserve"> размер выплат устанавливается в зависимости от качества оказанной медицинской помощи в соответствии с утвержденными показателями и критериями;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ж)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При оценке воздействия биологического фактора на рабочих местах медицинских и иных работников следует </w:t>
      </w:r>
      <w:proofErr w:type="gramStart"/>
      <w:r w:rsidRPr="002E4282">
        <w:rPr>
          <w:rFonts w:ascii="Times New Roman" w:eastAsia="Times New Roman" w:hAnsi="Times New Roman" w:cs="Times New Roman"/>
          <w:sz w:val="24"/>
          <w:szCs w:val="24"/>
          <w:lang w:eastAsia="ru-RU"/>
        </w:rPr>
        <w:t>руководствоваться</w:t>
      </w:r>
      <w:proofErr w:type="gramEnd"/>
      <w:r w:rsidRPr="002E4282">
        <w:rPr>
          <w:rFonts w:ascii="Times New Roman" w:eastAsia="Times New Roman" w:hAnsi="Times New Roman" w:cs="Times New Roman"/>
          <w:sz w:val="24"/>
          <w:szCs w:val="24"/>
          <w:lang w:eastAsia="ru-RU"/>
        </w:rPr>
        <w:t xml:space="preserve"> в том числе совместными разъяснениями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Конкретные размеры повышенной оплаты труда работникам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Если по итогам специальной оценки условий труда рабочее место признается безопасным, повышение оплаты труда не производится.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з</w:t>
      </w:r>
      <w:proofErr w:type="spellEnd"/>
      <w:r w:rsidRPr="002E4282">
        <w:rPr>
          <w:rFonts w:ascii="Times New Roman" w:eastAsia="Times New Roman" w:hAnsi="Times New Roman" w:cs="Times New Roman"/>
          <w:sz w:val="24"/>
          <w:szCs w:val="24"/>
          <w:lang w:eastAsia="ru-RU"/>
        </w:rPr>
        <w:t xml:space="preserve">) совершенствование </w:t>
      </w:r>
      <w:proofErr w:type="gramStart"/>
      <w:r w:rsidRPr="002E4282">
        <w:rPr>
          <w:rFonts w:ascii="Times New Roman" w:eastAsia="Times New Roman" w:hAnsi="Times New Roman" w:cs="Times New Roman"/>
          <w:sz w:val="24"/>
          <w:szCs w:val="24"/>
          <w:lang w:eastAsia="ru-RU"/>
        </w:rPr>
        <w:t>систем оплаты труда работников учреждений здравоохранения</w:t>
      </w:r>
      <w:proofErr w:type="gramEnd"/>
      <w:r w:rsidRPr="002E4282">
        <w:rPr>
          <w:rFonts w:ascii="Times New Roman" w:eastAsia="Times New Roman" w:hAnsi="Times New Roman" w:cs="Times New Roman"/>
          <w:sz w:val="24"/>
          <w:szCs w:val="24"/>
          <w:lang w:eastAsia="ru-RU"/>
        </w:rPr>
        <w:t xml:space="preserve">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и) в целях недопущения необоснованной дифференциации в заработной плате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численность</w:t>
      </w:r>
      <w:proofErr w:type="gramEnd"/>
      <w:r w:rsidRPr="002E4282">
        <w:rPr>
          <w:rFonts w:ascii="Times New Roman" w:eastAsia="Times New Roman" w:hAnsi="Times New Roman" w:cs="Times New Roman"/>
          <w:sz w:val="24"/>
          <w:szCs w:val="24"/>
          <w:lang w:eastAsia="ru-RU"/>
        </w:rPr>
        <w:t xml:space="preserve"> работников и др.);</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к)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л)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в соответствии с порядками оказания различных видов медицинской помощи, а также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w:t>
      </w:r>
      <w:proofErr w:type="gramEnd"/>
      <w:r w:rsidRPr="002E4282">
        <w:rPr>
          <w:rFonts w:ascii="Times New Roman" w:eastAsia="Times New Roman" w:hAnsi="Times New Roman" w:cs="Times New Roman"/>
          <w:sz w:val="24"/>
          <w:szCs w:val="24"/>
          <w:lang w:eastAsia="ru-RU"/>
        </w:rPr>
        <w:t xml:space="preserve"> г. № 1183н;</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lastRenderedPageBreak/>
        <w:t>м)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w:t>
      </w:r>
      <w:proofErr w:type="gramEnd"/>
      <w:r w:rsidRPr="002E4282">
        <w:rPr>
          <w:rFonts w:ascii="Times New Roman" w:eastAsia="Times New Roman" w:hAnsi="Times New Roman" w:cs="Times New Roman"/>
          <w:sz w:val="24"/>
          <w:szCs w:val="24"/>
          <w:lang w:eastAsia="ru-RU"/>
        </w:rPr>
        <w:t xml:space="preserve"> обязательного медицинского страхования;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E4282">
        <w:rPr>
          <w:rFonts w:ascii="Times New Roman" w:eastAsia="Times New Roman" w:hAnsi="Times New Roman" w:cs="Times New Roman"/>
          <w:sz w:val="24"/>
          <w:szCs w:val="24"/>
          <w:lang w:eastAsia="ru-RU"/>
        </w:rPr>
        <w:t>н</w:t>
      </w:r>
      <w:proofErr w:type="spellEnd"/>
      <w:r w:rsidRPr="002E4282">
        <w:rPr>
          <w:rFonts w:ascii="Times New Roman" w:eastAsia="Times New Roman" w:hAnsi="Times New Roman" w:cs="Times New Roman"/>
          <w:sz w:val="24"/>
          <w:szCs w:val="24"/>
          <w:lang w:eastAsia="ru-RU"/>
        </w:rPr>
        <w:t>)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 xml:space="preserve">XI. Особенности </w:t>
      </w:r>
      <w:proofErr w:type="gramStart"/>
      <w:r w:rsidRPr="002E4282">
        <w:rPr>
          <w:rFonts w:ascii="Times New Roman" w:eastAsia="Times New Roman" w:hAnsi="Times New Roman" w:cs="Times New Roman"/>
          <w:b/>
          <w:bCs/>
          <w:sz w:val="24"/>
          <w:szCs w:val="24"/>
          <w:lang w:eastAsia="ru-RU"/>
        </w:rPr>
        <w:t>формирования систем оплаты труда работников государственных</w:t>
      </w:r>
      <w:proofErr w:type="gramEnd"/>
      <w:r w:rsidRPr="002E4282">
        <w:rPr>
          <w:rFonts w:ascii="Times New Roman" w:eastAsia="Times New Roman" w:hAnsi="Times New Roman" w:cs="Times New Roman"/>
          <w:b/>
          <w:bCs/>
          <w:sz w:val="24"/>
          <w:szCs w:val="24"/>
          <w:lang w:eastAsia="ru-RU"/>
        </w:rPr>
        <w:t xml:space="preserve"> и муниципальных учреждений в сфере культуры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а) обеспечивать сохранение показателя повышения средней заработной платы работников учреждений культуры, установленного Указом Президента Российской Федерации от 7 мая 2012 г. №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50 - 55 процентов заработной</w:t>
      </w:r>
      <w:proofErr w:type="gramEnd"/>
      <w:r w:rsidRPr="002E4282">
        <w:rPr>
          <w:rFonts w:ascii="Times New Roman" w:eastAsia="Times New Roman" w:hAnsi="Times New Roman" w:cs="Times New Roman"/>
          <w:sz w:val="24"/>
          <w:szCs w:val="24"/>
          <w:lang w:eastAsia="ru-RU"/>
        </w:rPr>
        <w:t xml:space="preserve"> платы;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proofErr w:type="spellStart"/>
      <w:r w:rsidRPr="002E4282">
        <w:rPr>
          <w:rFonts w:ascii="Times New Roman" w:eastAsia="Times New Roman" w:hAnsi="Times New Roman" w:cs="Times New Roman"/>
          <w:sz w:val="24"/>
          <w:szCs w:val="24"/>
          <w:lang w:eastAsia="ru-RU"/>
        </w:rPr>
        <w:t>shtat.mkrf.ru</w:t>
      </w:r>
      <w:proofErr w:type="spellEnd"/>
      <w:r w:rsidRPr="002E4282">
        <w:rPr>
          <w:rFonts w:ascii="Times New Roman" w:eastAsia="Times New Roman" w:hAnsi="Times New Roman" w:cs="Times New Roman"/>
          <w:sz w:val="24"/>
          <w:szCs w:val="24"/>
          <w:lang w:eastAsia="ru-RU"/>
        </w:rPr>
        <w:t>.</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b/>
          <w:bCs/>
          <w:sz w:val="24"/>
          <w:szCs w:val="24"/>
          <w:lang w:eastAsia="ru-RU"/>
        </w:rPr>
        <w:t>XII. Особенности формирования систем оплаты работников государственных и муниципальных учреждений физической культуры и спорта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39.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2019 году уровня номинальной заработной платы в среднем не ниже уровня, достигнутого в 2018 году (определяется на основе статистических данных Федеральной службы государственной статистики).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роста средней заработной платы в соответствующем регионе.</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proofErr w:type="gramStart"/>
      <w:r w:rsidRPr="002E4282">
        <w:rPr>
          <w:rFonts w:ascii="Times New Roman" w:eastAsia="Times New Roman" w:hAnsi="Times New Roman" w:cs="Times New Roman"/>
          <w:sz w:val="24"/>
          <w:szCs w:val="24"/>
          <w:lang w:eastAsia="ru-RU"/>
        </w:rPr>
        <w:t>работников</w:t>
      </w:r>
      <w:proofErr w:type="gramEnd"/>
      <w:r w:rsidRPr="002E4282">
        <w:rPr>
          <w:rFonts w:ascii="Times New Roman" w:eastAsia="Times New Roman" w:hAnsi="Times New Roman" w:cs="Times New Roman"/>
          <w:sz w:val="24"/>
          <w:szCs w:val="24"/>
          <w:lang w:eastAsia="ru-RU"/>
        </w:rPr>
        <w:t xml:space="preserve">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отраслевом соглашении по организациям в сфере физической культуры и спорта, заключенном между Министерством спорта Российской Федерации и Общероссийским профессиональным союзом работников физической культуры, спорта и туризма</w:t>
      </w:r>
      <w:proofErr w:type="gramEnd"/>
      <w:r w:rsidRPr="002E4282">
        <w:rPr>
          <w:rFonts w:ascii="Times New Roman" w:eastAsia="Times New Roman" w:hAnsi="Times New Roman" w:cs="Times New Roman"/>
          <w:sz w:val="24"/>
          <w:szCs w:val="24"/>
          <w:lang w:eastAsia="ru-RU"/>
        </w:rPr>
        <w:t xml:space="preserve">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w:t>
      </w:r>
      <w:r w:rsidRPr="002E4282">
        <w:rPr>
          <w:rFonts w:ascii="Times New Roman" w:eastAsia="Times New Roman" w:hAnsi="Times New Roman" w:cs="Times New Roman"/>
          <w:sz w:val="24"/>
          <w:szCs w:val="24"/>
          <w:lang w:eastAsia="ru-RU"/>
        </w:rPr>
        <w:lastRenderedPageBreak/>
        <w:t>проводимых со спортсменами, участие в работе коллегиальных органов управления учреждением.</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Объем тренерской нагрузки, установленный работнику, оговаривается в трудовом договоре (дополнительном соглашении к трудовому договору).</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w:t>
      </w:r>
      <w:proofErr w:type="gramStart"/>
      <w:r w:rsidRPr="002E4282">
        <w:rPr>
          <w:rFonts w:ascii="Times New Roman" w:eastAsia="Times New Roman" w:hAnsi="Times New Roman" w:cs="Times New Roman"/>
          <w:sz w:val="24"/>
          <w:szCs w:val="24"/>
          <w:lang w:eastAsia="ru-RU"/>
        </w:rPr>
        <w:t>позднее</w:t>
      </w:r>
      <w:proofErr w:type="gramEnd"/>
      <w:r w:rsidRPr="002E4282">
        <w:rPr>
          <w:rFonts w:ascii="Times New Roman" w:eastAsia="Times New Roman" w:hAnsi="Times New Roman" w:cs="Times New Roman"/>
          <w:sz w:val="24"/>
          <w:szCs w:val="24"/>
          <w:lang w:eastAsia="ru-RU"/>
        </w:rPr>
        <w:t xml:space="preserve">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ставки заработной платы, оклада (должностного оклада), установленных для различных видов работ с нормальными условиями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К окладам (должностным окладам) спортсменов рекомендуется применять повышающие коэффициенты за наличие спортивных званий и разрядов, виды выплат стимулирующего характера (с учетом особенностей оплаты труда спортсменов) за интенсивность и высокие результаты работы, качество выполняемых работ, стаж непрерывной работы, выслугу лет.</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lastRenderedPageBreak/>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E4282">
        <w:rPr>
          <w:rFonts w:ascii="Times New Roman" w:eastAsia="Times New Roman" w:hAnsi="Times New Roman" w:cs="Times New Roman"/>
          <w:sz w:val="24"/>
          <w:szCs w:val="24"/>
          <w:lang w:eastAsia="ru-RU"/>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roofErr w:type="gramEnd"/>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2E4282" w:rsidRPr="002E4282" w:rsidRDefault="002E4282" w:rsidP="002E42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4282">
        <w:rPr>
          <w:rFonts w:ascii="Times New Roman" w:eastAsia="Times New Roman" w:hAnsi="Times New Roman" w:cs="Times New Roman"/>
          <w:sz w:val="24"/>
          <w:szCs w:val="24"/>
          <w:lang w:eastAsia="ru-RU"/>
        </w:rPr>
        <w:t>В целях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по трудовому договору, основанному на принципах эффективного контракта.</w:t>
      </w:r>
    </w:p>
    <w:p w:rsidR="00295DAE" w:rsidRPr="002E4282" w:rsidRDefault="002E4282" w:rsidP="002E4282">
      <w:pPr>
        <w:jc w:val="both"/>
        <w:rPr>
          <w:sz w:val="24"/>
          <w:szCs w:val="24"/>
        </w:rPr>
      </w:pPr>
    </w:p>
    <w:sectPr w:rsidR="00295DAE" w:rsidRPr="002E4282" w:rsidSect="00E32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5C5"/>
    <w:multiLevelType w:val="multilevel"/>
    <w:tmpl w:val="202E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174E2"/>
    <w:multiLevelType w:val="multilevel"/>
    <w:tmpl w:val="C31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C71B2"/>
    <w:multiLevelType w:val="multilevel"/>
    <w:tmpl w:val="F608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017F5"/>
    <w:multiLevelType w:val="multilevel"/>
    <w:tmpl w:val="B360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73753"/>
    <w:multiLevelType w:val="multilevel"/>
    <w:tmpl w:val="706C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54457"/>
    <w:multiLevelType w:val="multilevel"/>
    <w:tmpl w:val="DA62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282"/>
    <w:rsid w:val="0004199F"/>
    <w:rsid w:val="001B7C3B"/>
    <w:rsid w:val="002E4282"/>
    <w:rsid w:val="00387413"/>
    <w:rsid w:val="00403A11"/>
    <w:rsid w:val="00424820"/>
    <w:rsid w:val="00B15D9D"/>
    <w:rsid w:val="00E32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BE"/>
  </w:style>
  <w:style w:type="paragraph" w:styleId="1">
    <w:name w:val="heading 1"/>
    <w:basedOn w:val="a"/>
    <w:link w:val="10"/>
    <w:uiPriority w:val="9"/>
    <w:qFormat/>
    <w:rsid w:val="002E4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2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4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282"/>
    <w:rPr>
      <w:b/>
      <w:bCs/>
    </w:rPr>
  </w:style>
</w:styles>
</file>

<file path=word/webSettings.xml><?xml version="1.0" encoding="utf-8"?>
<w:webSettings xmlns:r="http://schemas.openxmlformats.org/officeDocument/2006/relationships" xmlns:w="http://schemas.openxmlformats.org/wordprocessingml/2006/main">
  <w:divs>
    <w:div w:id="1331635728">
      <w:bodyDiv w:val="1"/>
      <w:marLeft w:val="0"/>
      <w:marRight w:val="0"/>
      <w:marTop w:val="0"/>
      <w:marBottom w:val="0"/>
      <w:divBdr>
        <w:top w:val="none" w:sz="0" w:space="0" w:color="auto"/>
        <w:left w:val="none" w:sz="0" w:space="0" w:color="auto"/>
        <w:bottom w:val="none" w:sz="0" w:space="0" w:color="auto"/>
        <w:right w:val="none" w:sz="0" w:space="0" w:color="auto"/>
      </w:divBdr>
      <w:divsChild>
        <w:div w:id="294145762">
          <w:marLeft w:val="0"/>
          <w:marRight w:val="0"/>
          <w:marTop w:val="0"/>
          <w:marBottom w:val="0"/>
          <w:divBdr>
            <w:top w:val="none" w:sz="0" w:space="0" w:color="auto"/>
            <w:left w:val="none" w:sz="0" w:space="0" w:color="auto"/>
            <w:bottom w:val="none" w:sz="0" w:space="0" w:color="auto"/>
            <w:right w:val="none" w:sz="0" w:space="0" w:color="auto"/>
          </w:divBdr>
          <w:divsChild>
            <w:div w:id="8809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12702</Words>
  <Characters>72407</Characters>
  <Application>Microsoft Office Word</Application>
  <DocSecurity>0</DocSecurity>
  <Lines>603</Lines>
  <Paragraphs>169</Paragraphs>
  <ScaleCrop>false</ScaleCrop>
  <Company>Grizli777</Company>
  <LinksUpToDate>false</LinksUpToDate>
  <CharactersWithSpaces>84940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Хаптасова</dc:creator>
  <cp:lastModifiedBy>Хаптасова</cp:lastModifiedBy>
  <cp:revision>1</cp:revision>
  <dcterms:created xsi:type="dcterms:W3CDTF">2019-01-11T02:00:00Z</dcterms:created>
  <dcterms:modified xsi:type="dcterms:W3CDTF">2019-01-11T02:01:00Z</dcterms:modified>
</cp:coreProperties>
</file>