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6" w:rsidRPr="004425D6" w:rsidRDefault="008D5637" w:rsidP="008D5637">
      <w:pPr>
        <w:jc w:val="center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</w:t>
      </w:r>
      <w:r w:rsidR="00012B2B">
        <w:rPr>
          <w:rFonts w:asciiTheme="majorHAnsi" w:hAnsiTheme="majorHAnsi"/>
          <w:b/>
          <w:color w:val="C00000"/>
          <w:sz w:val="40"/>
          <w:szCs w:val="40"/>
        </w:rPr>
        <w:t>СИНЧЕН</w:t>
      </w:r>
      <w:r w:rsidR="004425D6" w:rsidRPr="004425D6">
        <w:rPr>
          <w:rFonts w:asciiTheme="majorHAnsi" w:hAnsiTheme="majorHAnsi"/>
          <w:b/>
          <w:color w:val="C00000"/>
          <w:sz w:val="40"/>
          <w:szCs w:val="40"/>
        </w:rPr>
        <w:t xml:space="preserve"> 2016</w:t>
      </w:r>
    </w:p>
    <w:p w:rsidR="004425D6" w:rsidRDefault="00012B2B" w:rsidP="004425D6">
      <w:pPr>
        <w:ind w:left="709" w:firstLine="709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Theme="majorHAnsi" w:hAnsiTheme="majorHAnsi"/>
          <w:b/>
          <w:color w:val="C00000"/>
          <w:sz w:val="40"/>
          <w:szCs w:val="40"/>
        </w:rPr>
        <w:t xml:space="preserve">Маршрут на </w:t>
      </w:r>
      <w:r w:rsidR="004425D6" w:rsidRPr="004425D6">
        <w:rPr>
          <w:rFonts w:asciiTheme="majorHAnsi" w:hAnsiTheme="majorHAnsi"/>
          <w:b/>
          <w:color w:val="C00000"/>
          <w:sz w:val="40"/>
          <w:szCs w:val="40"/>
        </w:rPr>
        <w:t>14 дней!</w:t>
      </w:r>
    </w:p>
    <w:p w:rsidR="00012B2B" w:rsidRPr="004425D6" w:rsidRDefault="008D5637" w:rsidP="004425D6">
      <w:pPr>
        <w:ind w:left="709" w:firstLine="709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Theme="majorHAnsi" w:hAnsiTheme="majorHAnsi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73025</wp:posOffset>
            </wp:positionV>
            <wp:extent cx="2209800" cy="2200275"/>
            <wp:effectExtent l="19050" t="0" r="0" b="0"/>
            <wp:wrapTight wrapText="bothSides">
              <wp:wrapPolygon edited="0">
                <wp:start x="-186" y="0"/>
                <wp:lineTo x="-186" y="21506"/>
                <wp:lineTo x="21600" y="21506"/>
                <wp:lineTo x="21600" y="0"/>
                <wp:lineTo x="-18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73025</wp:posOffset>
            </wp:positionV>
            <wp:extent cx="2188845" cy="2152650"/>
            <wp:effectExtent l="19050" t="0" r="1905" b="0"/>
            <wp:wrapTight wrapText="bothSides">
              <wp:wrapPolygon edited="0">
                <wp:start x="-188" y="0"/>
                <wp:lineTo x="-188" y="21409"/>
                <wp:lineTo x="21619" y="21409"/>
                <wp:lineTo x="21619" y="0"/>
                <wp:lineTo x="-18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</w:p>
    <w:p w:rsidR="008D5637" w:rsidRDefault="008D5637" w:rsidP="00012B2B">
      <w:pPr>
        <w:ind w:left="851" w:firstLine="709"/>
        <w:rPr>
          <w:sz w:val="24"/>
          <w:szCs w:val="24"/>
        </w:rPr>
      </w:pPr>
    </w:p>
    <w:p w:rsidR="008D5637" w:rsidRPr="007F0929" w:rsidRDefault="008D5637" w:rsidP="008D5637">
      <w:pPr>
        <w:ind w:left="709" w:firstLine="709"/>
        <w:jc w:val="center"/>
        <w:rPr>
          <w:rFonts w:cstheme="minorHAnsi"/>
          <w:b/>
          <w:color w:val="C00000"/>
          <w:sz w:val="26"/>
          <w:szCs w:val="26"/>
        </w:rPr>
      </w:pPr>
      <w:r w:rsidRPr="007F0929">
        <w:rPr>
          <w:rFonts w:cstheme="minorHAnsi"/>
          <w:b/>
          <w:color w:val="C00000"/>
          <w:sz w:val="26"/>
          <w:szCs w:val="26"/>
        </w:rPr>
        <w:t>ЗАЕЗДЫ:</w:t>
      </w:r>
    </w:p>
    <w:p w:rsidR="008D5637" w:rsidRPr="008D5637" w:rsidRDefault="008D5637" w:rsidP="008D5637">
      <w:pPr>
        <w:spacing w:line="240" w:lineRule="auto"/>
        <w:jc w:val="center"/>
        <w:rPr>
          <w:rFonts w:cstheme="minorHAnsi"/>
          <w:b/>
          <w:color w:val="1F497D" w:themeColor="text2"/>
          <w:sz w:val="26"/>
          <w:szCs w:val="26"/>
        </w:rPr>
      </w:pPr>
      <w:r w:rsidRPr="008D5637">
        <w:rPr>
          <w:rFonts w:cstheme="minorHAnsi"/>
          <w:b/>
          <w:color w:val="1F497D" w:themeColor="text2"/>
          <w:sz w:val="26"/>
          <w:szCs w:val="26"/>
        </w:rPr>
        <w:t>26.07.2016 – 08.08.2016</w:t>
      </w:r>
    </w:p>
    <w:p w:rsidR="008D5637" w:rsidRPr="008D5637" w:rsidRDefault="008D5637" w:rsidP="008D5637">
      <w:pPr>
        <w:spacing w:line="240" w:lineRule="auto"/>
        <w:jc w:val="center"/>
        <w:rPr>
          <w:rFonts w:cstheme="minorHAnsi"/>
          <w:sz w:val="26"/>
          <w:szCs w:val="26"/>
        </w:rPr>
      </w:pPr>
      <w:r w:rsidRPr="008D5637">
        <w:rPr>
          <w:rFonts w:cstheme="minorHAnsi"/>
          <w:b/>
          <w:color w:val="1F497D" w:themeColor="text2"/>
          <w:sz w:val="26"/>
          <w:szCs w:val="26"/>
        </w:rPr>
        <w:t>09.08.2016 – 22.08.2016</w:t>
      </w:r>
    </w:p>
    <w:p w:rsidR="008D5637" w:rsidRDefault="008D5637" w:rsidP="00012B2B">
      <w:pPr>
        <w:ind w:left="851" w:firstLine="709"/>
        <w:rPr>
          <w:sz w:val="24"/>
          <w:szCs w:val="24"/>
        </w:rPr>
      </w:pPr>
    </w:p>
    <w:p w:rsidR="00012B2B" w:rsidRDefault="00012B2B" w:rsidP="00012B2B">
      <w:pPr>
        <w:ind w:left="851" w:firstLine="709"/>
        <w:rPr>
          <w:sz w:val="24"/>
          <w:szCs w:val="24"/>
        </w:rPr>
      </w:pPr>
      <w:r w:rsidRPr="00012B2B">
        <w:rPr>
          <w:sz w:val="24"/>
          <w:szCs w:val="24"/>
        </w:rPr>
        <w:t xml:space="preserve">Город Синчен - курортный город. Находится на западном берегу Ляодунского залива Жёлтого моря.  Синчен является единственным городом на Жёлтом море, в котором имеются богатейшие горячие источники минеральной воды. В её составе много веществ и минералов очень полезных для человека, это хлористо-натриевая вода с присутствием радона, недаром китайцы её называют «живой водой». Вода используется для ванн, грязелечения. В районе Синчена много достопримечательностей. Туристы смогут посетить остров Хризантем, природный зоопарк «Сафари», Великую Китайскую стену и др.  </w:t>
      </w:r>
    </w:p>
    <w:p w:rsidR="00012B2B" w:rsidRDefault="00012B2B" w:rsidP="00012B2B">
      <w:pPr>
        <w:ind w:left="851" w:firstLine="709"/>
        <w:rPr>
          <w:sz w:val="24"/>
          <w:szCs w:val="24"/>
        </w:rPr>
      </w:pPr>
      <w:r w:rsidRPr="00012B2B">
        <w:rPr>
          <w:b/>
          <w:sz w:val="24"/>
          <w:szCs w:val="24"/>
        </w:rPr>
        <w:t>Санаторий Министерства железной дороги</w:t>
      </w:r>
      <w:r w:rsidRPr="00012B2B">
        <w:rPr>
          <w:sz w:val="24"/>
          <w:szCs w:val="24"/>
        </w:rPr>
        <w:t xml:space="preserve"> расположен в центре г.Синчена и  занимает площадь 250 тыс.кв.м. Территория санатория очень красивая: цветники, плодовые деревья, сосновые и кипарисовые насаждения, парковые зоны с беседками. Территория   огорожена и охраняема.  Составляющие санаторного комплекса: несколько жилых корпусов, медицинский центр, зал караоке, закрытый бассейн, теннисный корт, тренажеры, компьютерный зал и др. Проживание в 2-3х местных номерах со всеми удобствами: горячей водой, телевизорами,  и кондиционерами.  Для приема  ванн  из термальных источников  подается минеральная вода в каждый номер. </w:t>
      </w:r>
    </w:p>
    <w:p w:rsidR="00012B2B" w:rsidRPr="00012B2B" w:rsidRDefault="00012B2B" w:rsidP="00012B2B">
      <w:pPr>
        <w:ind w:left="851" w:firstLine="709"/>
        <w:rPr>
          <w:sz w:val="24"/>
          <w:szCs w:val="24"/>
        </w:rPr>
      </w:pPr>
      <w:r w:rsidRPr="00012B2B">
        <w:rPr>
          <w:sz w:val="24"/>
          <w:szCs w:val="24"/>
        </w:rPr>
        <w:t>Медицинский центр санатория оснащен современным медицинским оборудованием и имеет следующие отделения: массажное, лечение парафином, водолечебница, грязелечебница, травяное, физиолечение, гинекологическое, реабилитационное, ортопедическое и др. При необходимости туристы могут посетить любого врача-специалиста (платно). Санаторий работает круглый год. Программой предусмотрено трехразовое питание, на 1 экскурс</w:t>
      </w:r>
      <w:r>
        <w:rPr>
          <w:sz w:val="24"/>
          <w:szCs w:val="24"/>
        </w:rPr>
        <w:t xml:space="preserve">ионный день –автобус бесплатно, ежедневный трансферт туристов на пляж. </w:t>
      </w:r>
    </w:p>
    <w:p w:rsidR="00EC2951" w:rsidRPr="00904329" w:rsidRDefault="00EC2951" w:rsidP="00EC2951">
      <w:pPr>
        <w:ind w:left="709"/>
        <w:jc w:val="center"/>
        <w:rPr>
          <w:rFonts w:asciiTheme="majorHAnsi" w:hAnsiTheme="majorHAnsi"/>
          <w:b/>
          <w:i/>
          <w:color w:val="C00000"/>
          <w:sz w:val="36"/>
          <w:szCs w:val="36"/>
          <w:highlight w:val="yellow"/>
        </w:rPr>
      </w:pPr>
      <w:r w:rsidRPr="00904329">
        <w:rPr>
          <w:rFonts w:asciiTheme="majorHAnsi" w:hAnsiTheme="majorHAnsi"/>
          <w:b/>
          <w:i/>
          <w:color w:val="C00000"/>
          <w:sz w:val="36"/>
          <w:szCs w:val="36"/>
          <w:highlight w:val="yellow"/>
        </w:rPr>
        <w:lastRenderedPageBreak/>
        <w:t xml:space="preserve">Указанная стоимость действительна </w:t>
      </w:r>
    </w:p>
    <w:p w:rsidR="003A124E" w:rsidRDefault="00EC2951" w:rsidP="00EC2951">
      <w:pPr>
        <w:ind w:left="709"/>
        <w:jc w:val="center"/>
        <w:rPr>
          <w:rFonts w:asciiTheme="majorHAnsi" w:hAnsiTheme="majorHAnsi"/>
          <w:b/>
          <w:i/>
          <w:color w:val="C00000"/>
          <w:sz w:val="36"/>
          <w:szCs w:val="36"/>
          <w:highlight w:val="yellow"/>
        </w:rPr>
      </w:pPr>
      <w:r w:rsidRPr="00904329">
        <w:rPr>
          <w:rFonts w:asciiTheme="majorHAnsi" w:hAnsiTheme="majorHAnsi"/>
          <w:b/>
          <w:i/>
          <w:color w:val="C00000"/>
          <w:sz w:val="36"/>
          <w:szCs w:val="36"/>
          <w:highlight w:val="yellow"/>
        </w:rPr>
        <w:t xml:space="preserve">до 1 мая 2016г. </w:t>
      </w:r>
      <w:r>
        <w:rPr>
          <w:rFonts w:asciiTheme="majorHAnsi" w:hAnsiTheme="majorHAnsi"/>
          <w:b/>
          <w:i/>
          <w:color w:val="C00000"/>
          <w:sz w:val="36"/>
          <w:szCs w:val="36"/>
          <w:highlight w:val="yellow"/>
        </w:rPr>
        <w:t xml:space="preserve"> </w:t>
      </w:r>
      <w:r w:rsidRPr="00904329">
        <w:rPr>
          <w:rFonts w:asciiTheme="majorHAnsi" w:hAnsiTheme="majorHAnsi"/>
          <w:b/>
          <w:i/>
          <w:color w:val="C00000"/>
          <w:sz w:val="36"/>
          <w:szCs w:val="36"/>
          <w:highlight w:val="yellow"/>
        </w:rPr>
        <w:t>при 100% оплате!</w:t>
      </w:r>
      <w:r w:rsidRPr="00904329">
        <w:rPr>
          <w:rFonts w:asciiTheme="majorHAnsi" w:hAnsiTheme="majorHAnsi"/>
          <w:b/>
          <w:i/>
          <w:color w:val="C00000"/>
          <w:sz w:val="36"/>
          <w:szCs w:val="36"/>
        </w:rPr>
        <w:t xml:space="preserve"> </w:t>
      </w:r>
    </w:p>
    <w:p w:rsidR="00EC2951" w:rsidRPr="00EC2951" w:rsidRDefault="00EC2951" w:rsidP="00EC2951">
      <w:pPr>
        <w:ind w:left="709"/>
        <w:jc w:val="center"/>
        <w:rPr>
          <w:rFonts w:asciiTheme="majorHAnsi" w:hAnsiTheme="majorHAnsi"/>
          <w:b/>
          <w:i/>
          <w:color w:val="C00000"/>
          <w:sz w:val="36"/>
          <w:szCs w:val="36"/>
          <w:highlight w:val="yellow"/>
        </w:rPr>
      </w:pPr>
    </w:p>
    <w:p w:rsidR="00AF07E3" w:rsidRPr="003A124E" w:rsidRDefault="00AF07E3" w:rsidP="00B17348">
      <w:pPr>
        <w:jc w:val="center"/>
        <w:outlineLvl w:val="0"/>
        <w:rPr>
          <w:rFonts w:cstheme="minorHAnsi"/>
          <w:b/>
          <w:color w:val="1F497D" w:themeColor="text2"/>
          <w:sz w:val="26"/>
          <w:szCs w:val="26"/>
        </w:rPr>
      </w:pPr>
      <w:r w:rsidRPr="003A124E">
        <w:rPr>
          <w:rFonts w:cstheme="minorHAnsi"/>
          <w:b/>
          <w:color w:val="1F497D" w:themeColor="text2"/>
          <w:sz w:val="26"/>
          <w:szCs w:val="26"/>
        </w:rPr>
        <w:t>Стоимость на 1 чел. ( + конвертация 2%)</w:t>
      </w:r>
    </w:p>
    <w:p w:rsidR="006125C8" w:rsidRPr="003A124E" w:rsidRDefault="006125C8" w:rsidP="00B463A5">
      <w:pPr>
        <w:spacing w:line="240" w:lineRule="auto"/>
        <w:ind w:left="1418"/>
        <w:jc w:val="center"/>
        <w:rPr>
          <w:rFonts w:cstheme="minorHAnsi"/>
          <w:b/>
          <w:color w:val="1F497D" w:themeColor="text2"/>
          <w:sz w:val="26"/>
          <w:szCs w:val="26"/>
        </w:rPr>
      </w:pPr>
    </w:p>
    <w:tbl>
      <w:tblPr>
        <w:tblStyle w:val="a3"/>
        <w:tblW w:w="9985" w:type="dxa"/>
        <w:tblInd w:w="1418" w:type="dxa"/>
        <w:tblLook w:val="04A0"/>
      </w:tblPr>
      <w:tblGrid>
        <w:gridCol w:w="1809"/>
        <w:gridCol w:w="2126"/>
        <w:gridCol w:w="2126"/>
        <w:gridCol w:w="2127"/>
        <w:gridCol w:w="1797"/>
      </w:tblGrid>
      <w:tr w:rsidR="00B37691" w:rsidRPr="003A124E" w:rsidTr="00B37691">
        <w:tc>
          <w:tcPr>
            <w:tcW w:w="1809" w:type="dxa"/>
          </w:tcPr>
          <w:p w:rsidR="00B37691" w:rsidRPr="003A124E" w:rsidRDefault="00B37691" w:rsidP="00B46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124E">
              <w:rPr>
                <w:rFonts w:cstheme="minorHAnsi"/>
                <w:b/>
                <w:sz w:val="26"/>
                <w:szCs w:val="26"/>
              </w:rPr>
              <w:t>Кол-во дней / питание</w:t>
            </w:r>
          </w:p>
        </w:tc>
        <w:tc>
          <w:tcPr>
            <w:tcW w:w="2126" w:type="dxa"/>
          </w:tcPr>
          <w:p w:rsidR="00B37691" w:rsidRPr="003A124E" w:rsidRDefault="00B37691" w:rsidP="00B46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124E">
              <w:rPr>
                <w:rFonts w:cstheme="minorHAnsi"/>
                <w:b/>
                <w:sz w:val="26"/>
                <w:szCs w:val="26"/>
              </w:rPr>
              <w:t xml:space="preserve">Взрослые </w:t>
            </w:r>
          </w:p>
        </w:tc>
        <w:tc>
          <w:tcPr>
            <w:tcW w:w="2126" w:type="dxa"/>
          </w:tcPr>
          <w:p w:rsidR="00B37691" w:rsidRPr="003A124E" w:rsidRDefault="00B37691" w:rsidP="00B46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124E">
              <w:rPr>
                <w:rFonts w:cstheme="minorHAnsi"/>
                <w:sz w:val="26"/>
                <w:szCs w:val="26"/>
              </w:rPr>
              <w:t xml:space="preserve">Дети 10-12 лет без места в гостинице * </w:t>
            </w:r>
          </w:p>
        </w:tc>
        <w:tc>
          <w:tcPr>
            <w:tcW w:w="2127" w:type="dxa"/>
          </w:tcPr>
          <w:p w:rsidR="00B37691" w:rsidRPr="003A124E" w:rsidRDefault="00B37691" w:rsidP="002E0F0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124E">
              <w:rPr>
                <w:rFonts w:cstheme="minorHAnsi"/>
                <w:sz w:val="26"/>
                <w:szCs w:val="26"/>
              </w:rPr>
              <w:t xml:space="preserve">Дети 5-9 лет без места в гостинице * </w:t>
            </w:r>
          </w:p>
        </w:tc>
        <w:tc>
          <w:tcPr>
            <w:tcW w:w="1797" w:type="dxa"/>
          </w:tcPr>
          <w:p w:rsidR="00B37691" w:rsidRPr="003A124E" w:rsidRDefault="00B37691" w:rsidP="00391C8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A124E">
              <w:rPr>
                <w:rFonts w:cstheme="minorHAnsi"/>
                <w:sz w:val="26"/>
                <w:szCs w:val="26"/>
              </w:rPr>
              <w:t xml:space="preserve">Дети до 5 лет без места </w:t>
            </w:r>
          </w:p>
        </w:tc>
      </w:tr>
      <w:tr w:rsidR="00B37691" w:rsidRPr="003A124E" w:rsidTr="00B37691">
        <w:tc>
          <w:tcPr>
            <w:tcW w:w="1809" w:type="dxa"/>
          </w:tcPr>
          <w:p w:rsidR="00B37691" w:rsidRPr="003A124E" w:rsidRDefault="00B37691" w:rsidP="002E0F02">
            <w:pPr>
              <w:jc w:val="center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3A124E">
              <w:rPr>
                <w:rFonts w:cstheme="minorHAnsi"/>
                <w:b/>
                <w:color w:val="0070C0"/>
                <w:sz w:val="26"/>
                <w:szCs w:val="26"/>
              </w:rPr>
              <w:t>1</w:t>
            </w:r>
            <w:r w:rsidRPr="003A124E">
              <w:rPr>
                <w:rFonts w:cstheme="minorHAnsi"/>
                <w:b/>
                <w:color w:val="0070C0"/>
                <w:sz w:val="26"/>
                <w:szCs w:val="26"/>
                <w:lang w:val="en-US"/>
              </w:rPr>
              <w:t>4</w:t>
            </w:r>
            <w:r w:rsidRPr="003A124E">
              <w:rPr>
                <w:rFonts w:cstheme="minorHAnsi"/>
                <w:b/>
                <w:color w:val="0070C0"/>
                <w:sz w:val="26"/>
                <w:szCs w:val="26"/>
              </w:rPr>
              <w:t xml:space="preserve"> дней / </w:t>
            </w:r>
            <w:r w:rsidRPr="003A124E">
              <w:rPr>
                <w:rFonts w:cstheme="minorHAnsi"/>
                <w:b/>
                <w:color w:val="0070C0"/>
                <w:sz w:val="26"/>
                <w:szCs w:val="26"/>
                <w:lang w:val="en-US"/>
              </w:rPr>
              <w:t>FB</w:t>
            </w:r>
            <w:r w:rsidR="004425D6" w:rsidRPr="003A124E">
              <w:rPr>
                <w:rFonts w:cstheme="minorHAnsi"/>
                <w:b/>
                <w:color w:val="0070C0"/>
                <w:sz w:val="26"/>
                <w:szCs w:val="26"/>
              </w:rPr>
              <w:t xml:space="preserve"> (3-х разовое)</w:t>
            </w:r>
          </w:p>
        </w:tc>
        <w:tc>
          <w:tcPr>
            <w:tcW w:w="2126" w:type="dxa"/>
          </w:tcPr>
          <w:p w:rsidR="00B37691" w:rsidRPr="003A124E" w:rsidRDefault="00B37691" w:rsidP="00B463A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124E">
              <w:rPr>
                <w:rFonts w:cstheme="minorHAnsi"/>
                <w:sz w:val="26"/>
                <w:szCs w:val="26"/>
                <w:lang w:val="en-US"/>
              </w:rPr>
              <w:t>6</w:t>
            </w:r>
            <w:r w:rsidR="00EC2951">
              <w:rPr>
                <w:rFonts w:cstheme="minorHAnsi"/>
                <w:sz w:val="26"/>
                <w:szCs w:val="26"/>
              </w:rPr>
              <w:t>65</w:t>
            </w:r>
            <w:r w:rsidR="00EC2951">
              <w:rPr>
                <w:rFonts w:cstheme="minorHAnsi"/>
                <w:sz w:val="26"/>
                <w:szCs w:val="26"/>
                <w:lang w:val="en-US"/>
              </w:rPr>
              <w:t xml:space="preserve">$ + </w:t>
            </w:r>
            <w:r w:rsidR="00EC2951">
              <w:rPr>
                <w:rFonts w:cstheme="minorHAnsi"/>
                <w:sz w:val="26"/>
                <w:szCs w:val="26"/>
              </w:rPr>
              <w:t>4</w:t>
            </w:r>
            <w:r w:rsidRPr="003A124E">
              <w:rPr>
                <w:rFonts w:cstheme="minorHAnsi"/>
                <w:sz w:val="26"/>
                <w:szCs w:val="26"/>
                <w:lang w:val="en-US"/>
              </w:rPr>
              <w:t xml:space="preserve">000 </w:t>
            </w:r>
            <w:r w:rsidRPr="003A124E">
              <w:rPr>
                <w:rFonts w:cstheme="minorHAnsi"/>
                <w:sz w:val="26"/>
                <w:szCs w:val="26"/>
              </w:rPr>
              <w:t>руб.</w:t>
            </w:r>
          </w:p>
        </w:tc>
        <w:tc>
          <w:tcPr>
            <w:tcW w:w="2126" w:type="dxa"/>
          </w:tcPr>
          <w:p w:rsidR="00B37691" w:rsidRPr="003A124E" w:rsidRDefault="00B37691" w:rsidP="00B463A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A124E">
              <w:rPr>
                <w:rFonts w:cstheme="minorHAnsi"/>
                <w:sz w:val="26"/>
                <w:szCs w:val="26"/>
                <w:lang w:val="en-US"/>
              </w:rPr>
              <w:t>4</w:t>
            </w:r>
            <w:r w:rsidR="00EC2951">
              <w:rPr>
                <w:rFonts w:cstheme="minorHAnsi"/>
                <w:sz w:val="26"/>
                <w:szCs w:val="26"/>
              </w:rPr>
              <w:t>75</w:t>
            </w:r>
            <w:r w:rsidR="00D745AF">
              <w:rPr>
                <w:rFonts w:cstheme="minorHAnsi"/>
                <w:sz w:val="26"/>
                <w:szCs w:val="26"/>
                <w:lang w:val="en-US"/>
              </w:rPr>
              <w:t xml:space="preserve">$ + </w:t>
            </w:r>
            <w:r w:rsidR="00D745AF">
              <w:rPr>
                <w:rFonts w:cstheme="minorHAnsi"/>
                <w:sz w:val="26"/>
                <w:szCs w:val="26"/>
              </w:rPr>
              <w:t>4</w:t>
            </w:r>
            <w:r w:rsidRPr="003A124E">
              <w:rPr>
                <w:rFonts w:cstheme="minorHAnsi"/>
                <w:sz w:val="26"/>
                <w:szCs w:val="26"/>
                <w:lang w:val="en-US"/>
              </w:rPr>
              <w:t xml:space="preserve">000 </w:t>
            </w:r>
            <w:r w:rsidRPr="003A124E">
              <w:rPr>
                <w:rFonts w:cstheme="minorHAnsi"/>
                <w:sz w:val="26"/>
                <w:szCs w:val="26"/>
              </w:rPr>
              <w:t>руб.</w:t>
            </w:r>
          </w:p>
        </w:tc>
        <w:tc>
          <w:tcPr>
            <w:tcW w:w="2127" w:type="dxa"/>
          </w:tcPr>
          <w:p w:rsidR="00B37691" w:rsidRPr="003A124E" w:rsidRDefault="00EC2951" w:rsidP="00B3769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475</w:t>
            </w:r>
            <w:r w:rsidR="00B37691" w:rsidRPr="003A124E">
              <w:rPr>
                <w:rFonts w:cstheme="minorHAnsi"/>
                <w:sz w:val="26"/>
                <w:szCs w:val="26"/>
                <w:lang w:val="en-US"/>
              </w:rPr>
              <w:t xml:space="preserve">$ + </w:t>
            </w:r>
            <w:r w:rsidR="00D745AF">
              <w:rPr>
                <w:rFonts w:cstheme="minorHAnsi"/>
                <w:sz w:val="26"/>
                <w:szCs w:val="26"/>
              </w:rPr>
              <w:t>3</w:t>
            </w:r>
            <w:r w:rsidR="00B37691" w:rsidRPr="003A124E">
              <w:rPr>
                <w:rFonts w:cstheme="minorHAnsi"/>
                <w:sz w:val="26"/>
                <w:szCs w:val="26"/>
              </w:rPr>
              <w:t>5</w:t>
            </w:r>
            <w:r w:rsidR="00B37691" w:rsidRPr="003A124E">
              <w:rPr>
                <w:rFonts w:cstheme="minorHAnsi"/>
                <w:sz w:val="26"/>
                <w:szCs w:val="26"/>
                <w:lang w:val="en-US"/>
              </w:rPr>
              <w:t xml:space="preserve">00 </w:t>
            </w:r>
            <w:r w:rsidR="00B37691" w:rsidRPr="003A124E">
              <w:rPr>
                <w:rFonts w:cstheme="minorHAnsi"/>
                <w:sz w:val="26"/>
                <w:szCs w:val="26"/>
              </w:rPr>
              <w:t>руб.</w:t>
            </w:r>
          </w:p>
        </w:tc>
        <w:tc>
          <w:tcPr>
            <w:tcW w:w="1797" w:type="dxa"/>
          </w:tcPr>
          <w:p w:rsidR="00B37691" w:rsidRPr="003A124E" w:rsidRDefault="00EC2951" w:rsidP="00B463A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</w:t>
            </w:r>
            <w:r w:rsidR="00B37691" w:rsidRPr="003A124E">
              <w:rPr>
                <w:rFonts w:cstheme="minorHAnsi"/>
                <w:sz w:val="26"/>
                <w:szCs w:val="26"/>
              </w:rPr>
              <w:t>0</w:t>
            </w:r>
            <w:r w:rsidR="00B37691" w:rsidRPr="003A124E">
              <w:rPr>
                <w:rFonts w:cstheme="minorHAnsi"/>
                <w:sz w:val="26"/>
                <w:szCs w:val="26"/>
                <w:lang w:val="en-US"/>
              </w:rPr>
              <w:t>$+1500</w:t>
            </w:r>
            <w:r w:rsidR="00B37691" w:rsidRPr="003A124E">
              <w:rPr>
                <w:rFonts w:cstheme="minorHAnsi"/>
                <w:sz w:val="26"/>
                <w:szCs w:val="26"/>
              </w:rPr>
              <w:t>р.</w:t>
            </w:r>
          </w:p>
        </w:tc>
      </w:tr>
    </w:tbl>
    <w:p w:rsidR="004425D6" w:rsidRDefault="004425D6" w:rsidP="007F0929">
      <w:pPr>
        <w:rPr>
          <w:b/>
          <w:i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  <w:r>
        <w:rPr>
          <w:rFonts w:asciiTheme="majorHAnsi" w:hAnsiTheme="majorHAnsi"/>
          <w:b/>
          <w:i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114300</wp:posOffset>
            </wp:positionV>
            <wp:extent cx="2838450" cy="2124075"/>
            <wp:effectExtent l="19050" t="0" r="0" b="0"/>
            <wp:wrapSquare wrapText="bothSides"/>
            <wp:docPr id="6" name="Рисунок 4" descr="DSC0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114300</wp:posOffset>
            </wp:positionV>
            <wp:extent cx="2955925" cy="2216785"/>
            <wp:effectExtent l="19050" t="0" r="0" b="0"/>
            <wp:wrapSquare wrapText="bothSides"/>
            <wp:docPr id="4" name="Рисунок 3" descr="DSC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7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BD6D78" w:rsidRDefault="00BD6D78" w:rsidP="00BD6D78">
      <w:pPr>
        <w:rPr>
          <w:rFonts w:asciiTheme="majorHAnsi" w:hAnsiTheme="majorHAnsi"/>
          <w:b/>
          <w:i/>
          <w:color w:val="C00000"/>
          <w:sz w:val="30"/>
          <w:szCs w:val="30"/>
        </w:rPr>
      </w:pPr>
    </w:p>
    <w:p w:rsidR="004425D6" w:rsidRPr="003A124E" w:rsidRDefault="004425D6" w:rsidP="003A124E">
      <w:pPr>
        <w:ind w:left="709"/>
        <w:jc w:val="center"/>
        <w:rPr>
          <w:rFonts w:asciiTheme="majorHAnsi" w:hAnsiTheme="majorHAnsi"/>
          <w:b/>
          <w:i/>
          <w:color w:val="C00000"/>
          <w:sz w:val="30"/>
          <w:szCs w:val="30"/>
        </w:rPr>
      </w:pPr>
      <w:r w:rsidRPr="003A124E">
        <w:rPr>
          <w:rFonts w:asciiTheme="majorHAnsi" w:hAnsiTheme="majorHAnsi"/>
          <w:b/>
          <w:i/>
          <w:color w:val="C00000"/>
          <w:sz w:val="30"/>
          <w:szCs w:val="30"/>
        </w:rPr>
        <w:t>Программа  маршрута</w:t>
      </w:r>
    </w:p>
    <w:p w:rsidR="004425D6" w:rsidRPr="003A124E" w:rsidRDefault="00012B2B" w:rsidP="003A124E">
      <w:pPr>
        <w:ind w:left="709"/>
        <w:jc w:val="center"/>
        <w:rPr>
          <w:rFonts w:asciiTheme="majorHAnsi" w:hAnsiTheme="majorHAnsi"/>
          <w:b/>
          <w:color w:val="C00000"/>
          <w:sz w:val="30"/>
          <w:szCs w:val="30"/>
          <w:u w:val="single"/>
        </w:rPr>
      </w:pPr>
      <w:r>
        <w:rPr>
          <w:rFonts w:asciiTheme="majorHAnsi" w:hAnsiTheme="majorHAnsi"/>
          <w:b/>
          <w:color w:val="C00000"/>
          <w:sz w:val="30"/>
          <w:szCs w:val="30"/>
          <w:u w:val="single"/>
        </w:rPr>
        <w:t xml:space="preserve">Синчен </w:t>
      </w:r>
      <w:r w:rsidR="004425D6" w:rsidRPr="003A124E">
        <w:rPr>
          <w:rFonts w:asciiTheme="majorHAnsi" w:hAnsiTheme="majorHAnsi"/>
          <w:b/>
          <w:color w:val="C00000"/>
          <w:sz w:val="30"/>
          <w:szCs w:val="30"/>
          <w:u w:val="single"/>
        </w:rPr>
        <w:t xml:space="preserve"> 14 дней</w:t>
      </w:r>
    </w:p>
    <w:p w:rsidR="00012B2B" w:rsidRPr="00E91C6A" w:rsidRDefault="00012B2B" w:rsidP="004F0C90">
      <w:pPr>
        <w:pStyle w:val="ae"/>
        <w:shd w:val="clear" w:color="auto" w:fill="FFFFFF"/>
        <w:spacing w:before="0" w:beforeAutospacing="0" w:after="0" w:afterAutospacing="0"/>
        <w:ind w:left="851" w:firstLine="709"/>
        <w:rPr>
          <w:rStyle w:val="af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91C6A">
        <w:rPr>
          <w:rStyle w:val="af"/>
          <w:rFonts w:asciiTheme="minorHAnsi" w:hAnsiTheme="minorHAnsi" w:cstheme="minorHAnsi"/>
          <w:color w:val="000000" w:themeColor="text1"/>
          <w:sz w:val="24"/>
          <w:szCs w:val="24"/>
          <w:u w:val="single"/>
        </w:rPr>
        <w:t>1 день:</w:t>
      </w:r>
      <w:r w:rsidRPr="00E91C6A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>Сбор на таможне в</w:t>
      </w:r>
      <w:r w:rsidRPr="00E91C6A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91C6A">
        <w:rPr>
          <w:rStyle w:val="af"/>
          <w:rFonts w:asciiTheme="minorHAnsi" w:hAnsiTheme="minorHAnsi" w:cstheme="minorHAnsi"/>
          <w:color w:val="000000" w:themeColor="text1"/>
          <w:sz w:val="24"/>
          <w:szCs w:val="24"/>
        </w:rPr>
        <w:t>13-00</w:t>
      </w:r>
      <w:r w:rsidRPr="00E91C6A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>часов. Пересечение границы. Встреча в Хэйхэ переводчиком на автобусе. Экскурсия по городу. Ужин.</w:t>
      </w:r>
      <w:r w:rsidRPr="00E91C6A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</w:t>
      </w:r>
      <w:r w:rsidRPr="00E91C6A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>Отъезд поездом (купе) в г. Харбин. В разгар сезона по всему маршруту возможен плацкарт. Разница в стоимости купе и плацкарта возвращается туристам на обратном пути в г. Хэйхэ.</w:t>
      </w:r>
    </w:p>
    <w:p w:rsidR="00012B2B" w:rsidRDefault="00012B2B" w:rsidP="004F0C90">
      <w:pPr>
        <w:pStyle w:val="ae"/>
        <w:shd w:val="clear" w:color="auto" w:fill="FFFFFF"/>
        <w:spacing w:before="0" w:beforeAutospacing="0" w:after="0" w:afterAutospacing="0"/>
        <w:ind w:left="851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1C6A">
        <w:rPr>
          <w:rStyle w:val="af"/>
          <w:rFonts w:asciiTheme="minorHAnsi" w:hAnsiTheme="minorHAnsi" w:cstheme="minorHAnsi"/>
          <w:color w:val="000000" w:themeColor="text1"/>
          <w:sz w:val="24"/>
          <w:szCs w:val="24"/>
          <w:u w:val="single"/>
        </w:rPr>
        <w:t>2 день:</w:t>
      </w:r>
      <w:r w:rsidRPr="00E91C6A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>прибытие в Харбин. Встреча переводчиком. Завтрак в ресторане рядом с вокзалом. Переезд (автобусом) на Западный ж/д вокзал.</w:t>
      </w:r>
      <w:r w:rsidRPr="00E91C6A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Отъезд в Синчен электричкой.</w:t>
      </w:r>
      <w:r w:rsidRPr="00E91C6A">
        <w:rPr>
          <w:rStyle w:val="af"/>
          <w:rFonts w:asciiTheme="minorHAnsi" w:hAnsiTheme="minorHAnsi" w:cstheme="minorHAnsi"/>
          <w:color w:val="000000" w:themeColor="text1"/>
          <w:sz w:val="24"/>
          <w:szCs w:val="24"/>
        </w:rPr>
        <w:t>14:10–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>прибытие на ж/д вокзал г.Хулудао. (Обед в электричке за свой счет). Встреча на автобусе, размещение в санатории, в 2-х,3х местных номерах со всеми удобствами. Беседа с врачом. Обследование: измерение давления, электрокардиограмма (для женщин обязательное дополнительное обследование). Назначенные процедуры оплачиваются туристами самостоятельно. Приём процедур. Ужин.</w:t>
      </w:r>
    </w:p>
    <w:p w:rsidR="00012B2B" w:rsidRPr="00E91C6A" w:rsidRDefault="00012B2B" w:rsidP="004F0C90">
      <w:pPr>
        <w:pStyle w:val="ae"/>
        <w:shd w:val="clear" w:color="auto" w:fill="FFFFFF"/>
        <w:spacing w:before="0" w:beforeAutospacing="0" w:after="0" w:afterAutospacing="0"/>
        <w:ind w:left="851" w:firstLine="709"/>
        <w:rPr>
          <w:rStyle w:val="af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91C6A">
        <w:rPr>
          <w:rStyle w:val="af"/>
          <w:rFonts w:asciiTheme="minorHAnsi" w:hAnsiTheme="minorHAnsi" w:cstheme="minorHAnsi"/>
          <w:color w:val="000000" w:themeColor="text1"/>
          <w:sz w:val="24"/>
          <w:szCs w:val="24"/>
          <w:u w:val="single"/>
        </w:rPr>
        <w:t>3 -12 дни:</w:t>
      </w:r>
      <w:r w:rsidRPr="00E91C6A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>Завтрак, обед, ужин. Оздоровительные процедуры (в воскресенье лечебный центр не работает) оплачиваются на месте. Отдых у моря. Экскурсии. На один экскурсионный день- автобус бесплатно.</w:t>
      </w:r>
    </w:p>
    <w:p w:rsidR="00012B2B" w:rsidRPr="00E91C6A" w:rsidRDefault="00012B2B" w:rsidP="004F0C90">
      <w:pPr>
        <w:pStyle w:val="ae"/>
        <w:shd w:val="clear" w:color="auto" w:fill="FFFFFF"/>
        <w:spacing w:before="0" w:beforeAutospacing="0" w:after="0" w:afterAutospacing="0"/>
        <w:ind w:left="851" w:firstLine="709"/>
        <w:rPr>
          <w:rStyle w:val="af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91C6A">
        <w:rPr>
          <w:rStyle w:val="af"/>
          <w:rFonts w:asciiTheme="minorHAnsi" w:hAnsiTheme="minorHAnsi" w:cstheme="minorHAnsi"/>
          <w:color w:val="000000" w:themeColor="text1"/>
          <w:sz w:val="24"/>
          <w:szCs w:val="24"/>
          <w:u w:val="single"/>
        </w:rPr>
        <w:lastRenderedPageBreak/>
        <w:t>13 день:</w:t>
      </w:r>
      <w:r w:rsidRPr="00E91C6A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>Завтрак, сдача номеров, отъезд в г. Харбин электричкой. После обеда прибытие в Харбин, встреча переводчиком на автобусе, свободное время, ужин. Трансфер на ж/д вокзал. Выезд в г.Хэйхэ поездом (купе)</w:t>
      </w:r>
    </w:p>
    <w:p w:rsidR="00012B2B" w:rsidRPr="00E91C6A" w:rsidRDefault="00012B2B" w:rsidP="004F0C90">
      <w:pPr>
        <w:pStyle w:val="ae"/>
        <w:shd w:val="clear" w:color="auto" w:fill="FFFFFF"/>
        <w:spacing w:before="0" w:beforeAutospacing="0" w:after="0" w:afterAutospacing="0"/>
        <w:ind w:left="851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1C6A">
        <w:rPr>
          <w:rStyle w:val="af"/>
          <w:rFonts w:asciiTheme="minorHAnsi" w:hAnsiTheme="minorHAnsi" w:cstheme="minorHAnsi"/>
          <w:color w:val="000000" w:themeColor="text1"/>
          <w:sz w:val="24"/>
          <w:szCs w:val="24"/>
          <w:u w:val="single"/>
        </w:rPr>
        <w:t>14 день:</w:t>
      </w:r>
      <w:r w:rsidRPr="00E91C6A"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E91C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Прибытие в г. Хэйхэ. Встреча переводчиком на автобусе. Завтрак (шведский стол). Проводы на таможню. Возвращение в Благовещенск до обеда.</w:t>
      </w:r>
    </w:p>
    <w:p w:rsidR="003A124E" w:rsidRDefault="003A124E" w:rsidP="007F0929">
      <w:pPr>
        <w:rPr>
          <w:rFonts w:ascii="Calibri" w:hAnsi="Calibri" w:cs="Calibri"/>
          <w:b/>
          <w:bCs/>
          <w:i/>
          <w:iCs/>
          <w:color w:val="1F497D" w:themeColor="text2"/>
          <w:sz w:val="28"/>
          <w:szCs w:val="28"/>
        </w:rPr>
      </w:pPr>
    </w:p>
    <w:p w:rsidR="004F0C90" w:rsidRPr="004F0C90" w:rsidRDefault="004F0C90" w:rsidP="004F0C90">
      <w:pPr>
        <w:spacing w:line="240" w:lineRule="auto"/>
        <w:ind w:left="1418"/>
        <w:jc w:val="left"/>
        <w:outlineLvl w:val="0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4F0C90">
        <w:rPr>
          <w:rFonts w:cstheme="minorHAnsi"/>
          <w:b/>
          <w:color w:val="1F497D" w:themeColor="text2"/>
          <w:sz w:val="24"/>
          <w:szCs w:val="24"/>
          <w:u w:val="single"/>
        </w:rPr>
        <w:t xml:space="preserve">В стоимость тура входит: 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Проезд на теплоходе Благовещенск-Хэйхэ-Благовещенск,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Проезд Хэйхэ-Харбин-Синчен-Харбин-Хэйхэ (Хейхе – Харбин поезд; Харбин – Хулудао электричка),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Трансферы,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 xml:space="preserve">Проживание, 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 xml:space="preserve">Трехразовое питание (завтрак, обед, ужин)  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Медицинская страховка,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Услуги гида-переводчика на группу больше 10 человек,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 xml:space="preserve">Ежедневный трансфер до пляжа туда и обратно </w:t>
      </w:r>
    </w:p>
    <w:p w:rsidR="004F0C90" w:rsidRPr="004F0C90" w:rsidRDefault="004F0C90" w:rsidP="004F0C90">
      <w:pPr>
        <w:pStyle w:val="ab"/>
        <w:numPr>
          <w:ilvl w:val="0"/>
          <w:numId w:val="8"/>
        </w:numPr>
        <w:spacing w:line="276" w:lineRule="auto"/>
        <w:ind w:left="1418" w:firstLine="0"/>
        <w:contextualSpacing/>
        <w:jc w:val="both"/>
        <w:rPr>
          <w:rFonts w:asciiTheme="minorHAnsi" w:hAnsiTheme="minorHAnsi" w:cstheme="minorHAnsi"/>
          <w:b/>
          <w:color w:val="1F497D" w:themeColor="text2"/>
        </w:rPr>
      </w:pPr>
      <w:r w:rsidRPr="004F0C90">
        <w:rPr>
          <w:rFonts w:asciiTheme="minorHAnsi" w:hAnsiTheme="minorHAnsi" w:cstheme="minorHAnsi"/>
        </w:rPr>
        <w:t>По территории санатория трансфер.</w:t>
      </w:r>
      <w:r w:rsidRPr="004F0C90">
        <w:rPr>
          <w:rFonts w:asciiTheme="minorHAnsi" w:hAnsiTheme="minorHAnsi" w:cstheme="minorHAnsi"/>
          <w:b/>
          <w:color w:val="1F497D" w:themeColor="text2"/>
        </w:rPr>
        <w:t xml:space="preserve"> </w:t>
      </w:r>
    </w:p>
    <w:p w:rsidR="000E2314" w:rsidRPr="004F0C90" w:rsidRDefault="000E2314" w:rsidP="004F0C90">
      <w:pPr>
        <w:rPr>
          <w:rFonts w:cstheme="minorHAnsi"/>
          <w:b/>
          <w:bCs/>
          <w:i/>
          <w:iCs/>
          <w:color w:val="1F497D" w:themeColor="text2"/>
          <w:sz w:val="24"/>
          <w:szCs w:val="24"/>
        </w:rPr>
      </w:pPr>
    </w:p>
    <w:p w:rsidR="000E2314" w:rsidRPr="004F0C90" w:rsidRDefault="000E2314" w:rsidP="00B17348">
      <w:pPr>
        <w:ind w:left="1418"/>
        <w:outlineLvl w:val="0"/>
        <w:rPr>
          <w:rFonts w:cstheme="minorHAnsi"/>
          <w:color w:val="1F497D" w:themeColor="text2"/>
          <w:sz w:val="24"/>
          <w:szCs w:val="24"/>
        </w:rPr>
      </w:pPr>
      <w:r w:rsidRPr="004F0C90">
        <w:rPr>
          <w:rFonts w:cstheme="minorHAnsi"/>
          <w:b/>
          <w:bCs/>
          <w:i/>
          <w:iCs/>
          <w:color w:val="1F497D" w:themeColor="text2"/>
          <w:sz w:val="24"/>
          <w:szCs w:val="24"/>
        </w:rPr>
        <w:t>В стоимость тура не входит</w:t>
      </w:r>
      <w:r w:rsidRPr="004F0C90">
        <w:rPr>
          <w:rFonts w:cstheme="minorHAnsi"/>
          <w:i/>
          <w:iCs/>
          <w:color w:val="1F497D" w:themeColor="text2"/>
          <w:sz w:val="24"/>
          <w:szCs w:val="24"/>
        </w:rPr>
        <w:t>:</w:t>
      </w:r>
    </w:p>
    <w:p w:rsidR="000E2314" w:rsidRPr="004F0C90" w:rsidRDefault="000E2314" w:rsidP="000E2314">
      <w:pPr>
        <w:pStyle w:val="ab"/>
        <w:numPr>
          <w:ilvl w:val="0"/>
          <w:numId w:val="5"/>
        </w:numPr>
        <w:ind w:left="1418" w:firstLine="0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входные билеты на экскурсии,</w:t>
      </w:r>
    </w:p>
    <w:p w:rsidR="000E2314" w:rsidRPr="004F0C90" w:rsidRDefault="000E2314" w:rsidP="000E2314">
      <w:pPr>
        <w:pStyle w:val="ab"/>
        <w:numPr>
          <w:ilvl w:val="0"/>
          <w:numId w:val="5"/>
        </w:numPr>
        <w:ind w:left="1418" w:firstLine="0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лечебные, массажные и косметические процедуры,</w:t>
      </w:r>
    </w:p>
    <w:p w:rsidR="000E2314" w:rsidRPr="004F0C90" w:rsidRDefault="000E2314" w:rsidP="000E2314">
      <w:pPr>
        <w:pStyle w:val="ab"/>
        <w:numPr>
          <w:ilvl w:val="0"/>
          <w:numId w:val="5"/>
        </w:numPr>
        <w:ind w:left="1418" w:firstLine="0"/>
        <w:rPr>
          <w:rFonts w:asciiTheme="minorHAnsi" w:hAnsiTheme="minorHAnsi" w:cstheme="minorHAnsi"/>
        </w:rPr>
      </w:pPr>
      <w:r w:rsidRPr="004F0C90">
        <w:rPr>
          <w:rFonts w:asciiTheme="minorHAnsi" w:hAnsiTheme="minorHAnsi" w:cstheme="minorHAnsi"/>
        </w:rPr>
        <w:t>портовый сбор в Хэйхэ (50 юаней),</w:t>
      </w:r>
    </w:p>
    <w:p w:rsidR="000E2314" w:rsidRPr="004F0C90" w:rsidRDefault="000E2314" w:rsidP="000E2314">
      <w:pPr>
        <w:rPr>
          <w:rFonts w:cstheme="minorHAnsi"/>
          <w:sz w:val="24"/>
          <w:szCs w:val="24"/>
        </w:rPr>
      </w:pPr>
    </w:p>
    <w:p w:rsidR="000E2314" w:rsidRPr="004F0C90" w:rsidRDefault="000E2314" w:rsidP="00B17348">
      <w:pPr>
        <w:ind w:left="1418"/>
        <w:outlineLvl w:val="0"/>
        <w:rPr>
          <w:rFonts w:cstheme="minorHAnsi"/>
          <w:b/>
          <w:i/>
          <w:color w:val="1F497D" w:themeColor="text2"/>
          <w:sz w:val="24"/>
          <w:szCs w:val="24"/>
        </w:rPr>
      </w:pPr>
      <w:r w:rsidRPr="004F0C90">
        <w:rPr>
          <w:rFonts w:cstheme="minorHAnsi"/>
          <w:b/>
          <w:i/>
          <w:color w:val="1F497D" w:themeColor="text2"/>
          <w:sz w:val="24"/>
          <w:szCs w:val="24"/>
        </w:rPr>
        <w:t xml:space="preserve">Необходимые документы: </w:t>
      </w:r>
    </w:p>
    <w:p w:rsidR="000E2314" w:rsidRPr="004F0C90" w:rsidRDefault="000E2314" w:rsidP="000E2314">
      <w:pPr>
        <w:numPr>
          <w:ilvl w:val="0"/>
          <w:numId w:val="6"/>
        </w:numPr>
        <w:spacing w:line="240" w:lineRule="auto"/>
        <w:ind w:left="1418" w:firstLine="0"/>
        <w:jc w:val="left"/>
        <w:rPr>
          <w:rFonts w:cstheme="minorHAnsi"/>
          <w:sz w:val="24"/>
          <w:szCs w:val="24"/>
        </w:rPr>
      </w:pPr>
      <w:r w:rsidRPr="004F0C90">
        <w:rPr>
          <w:rFonts w:cstheme="minorHAnsi"/>
          <w:sz w:val="24"/>
          <w:szCs w:val="24"/>
        </w:rPr>
        <w:t>Загранпаспорт, действительный во время путешествия;</w:t>
      </w:r>
    </w:p>
    <w:p w:rsidR="000E2314" w:rsidRPr="004F0C90" w:rsidRDefault="000E2314" w:rsidP="000E2314">
      <w:pPr>
        <w:numPr>
          <w:ilvl w:val="0"/>
          <w:numId w:val="6"/>
        </w:numPr>
        <w:spacing w:line="240" w:lineRule="auto"/>
        <w:ind w:left="1418" w:firstLine="0"/>
        <w:jc w:val="left"/>
        <w:rPr>
          <w:rFonts w:cstheme="minorHAnsi"/>
          <w:sz w:val="24"/>
          <w:szCs w:val="24"/>
        </w:rPr>
      </w:pPr>
      <w:r w:rsidRPr="004F0C90">
        <w:rPr>
          <w:rFonts w:cstheme="minorHAnsi"/>
          <w:sz w:val="24"/>
          <w:szCs w:val="24"/>
        </w:rPr>
        <w:t>Детям до 18 лет, выезжающим с родителями – копия свидетельства о рождении;</w:t>
      </w:r>
    </w:p>
    <w:p w:rsidR="000E2314" w:rsidRPr="004F0C90" w:rsidRDefault="000E2314" w:rsidP="000E2314">
      <w:pPr>
        <w:numPr>
          <w:ilvl w:val="0"/>
          <w:numId w:val="6"/>
        </w:numPr>
        <w:spacing w:line="240" w:lineRule="auto"/>
        <w:ind w:left="1418" w:firstLine="0"/>
        <w:jc w:val="left"/>
        <w:rPr>
          <w:rFonts w:cstheme="minorHAnsi"/>
          <w:sz w:val="24"/>
          <w:szCs w:val="24"/>
        </w:rPr>
      </w:pPr>
      <w:r w:rsidRPr="004F0C90">
        <w:rPr>
          <w:rFonts w:cstheme="minorHAnsi"/>
          <w:sz w:val="24"/>
          <w:szCs w:val="24"/>
        </w:rPr>
        <w:t>Детям до 18 лет, выезжающим без родителей – нотариально заверенное согласие одного из родителей на руководителя группы или на сопровождающего.</w:t>
      </w:r>
    </w:p>
    <w:p w:rsidR="000E2314" w:rsidRPr="00687A40" w:rsidRDefault="000E2314" w:rsidP="000E2314">
      <w:pPr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0E2314" w:rsidRPr="003B6E9E" w:rsidRDefault="000E2314" w:rsidP="000E2314">
      <w:pPr>
        <w:spacing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</w:p>
    <w:p w:rsidR="004F0C90" w:rsidRPr="00AF07E3" w:rsidRDefault="004F0C90" w:rsidP="00CB5A3A">
      <w:pPr>
        <w:pStyle w:val="ab"/>
        <w:spacing w:line="276" w:lineRule="auto"/>
        <w:ind w:left="2127"/>
        <w:contextualSpacing/>
        <w:jc w:val="both"/>
        <w:rPr>
          <w:b/>
          <w:color w:val="1F497D" w:themeColor="text2"/>
          <w:sz w:val="26"/>
          <w:szCs w:val="26"/>
        </w:rPr>
      </w:pPr>
    </w:p>
    <w:sectPr w:rsidR="004F0C90" w:rsidRPr="00AF07E3" w:rsidSect="00B463A5">
      <w:headerReference w:type="default" r:id="rId12"/>
      <w:pgSz w:w="11907" w:h="16839" w:code="9"/>
      <w:pgMar w:top="720" w:right="720" w:bottom="720" w:left="0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00" w:rsidRDefault="00203D00" w:rsidP="006125C8">
      <w:pPr>
        <w:spacing w:line="240" w:lineRule="auto"/>
      </w:pPr>
      <w:r>
        <w:separator/>
      </w:r>
    </w:p>
  </w:endnote>
  <w:endnote w:type="continuationSeparator" w:id="1">
    <w:p w:rsidR="00203D00" w:rsidRDefault="00203D00" w:rsidP="00612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00" w:rsidRDefault="00203D00" w:rsidP="006125C8">
      <w:pPr>
        <w:spacing w:line="240" w:lineRule="auto"/>
      </w:pPr>
      <w:r>
        <w:separator/>
      </w:r>
    </w:p>
  </w:footnote>
  <w:footnote w:type="continuationSeparator" w:id="1">
    <w:p w:rsidR="00203D00" w:rsidRDefault="00203D00" w:rsidP="006125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8" w:rsidRDefault="00B463A5">
    <w:pPr>
      <w:pStyle w:val="a7"/>
    </w:pPr>
    <w:r>
      <w:rPr>
        <w:noProof/>
        <w:lang w:eastAsia="ru-RU"/>
      </w:rPr>
      <w:drawing>
        <wp:inline distT="0" distB="0" distL="0" distR="0">
          <wp:extent cx="8343900" cy="1685302"/>
          <wp:effectExtent l="19050" t="0" r="0" b="0"/>
          <wp:docPr id="1" name="Рисунок 0" descr="проф виз 15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ф виз 15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939" cy="169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13E5">
      <w:rPr>
        <w:noProof/>
        <w:lang w:eastAsia="ru-RU"/>
      </w:rPr>
      <w:pict>
        <v:rect id="_x0000_s3073" style="position:absolute;left:0;text-align:left;margin-left:78.95pt;margin-top:10.05pt;width:3.55pt;height:3.55pt;flip:x y;z-index:251660288;mso-position-horizontal-relative:text;mso-position-vertical-relative:text" strokecolor="white [3212]">
          <v:textbox>
            <w:txbxContent>
              <w:p w:rsidR="006125C8" w:rsidRPr="00B463A5" w:rsidRDefault="006125C8" w:rsidP="00B463A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032"/>
    <w:multiLevelType w:val="hybridMultilevel"/>
    <w:tmpl w:val="DB68C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F04"/>
    <w:multiLevelType w:val="hybridMultilevel"/>
    <w:tmpl w:val="CC1259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11E4D"/>
    <w:multiLevelType w:val="hybridMultilevel"/>
    <w:tmpl w:val="E0BA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A15F1"/>
    <w:multiLevelType w:val="hybridMultilevel"/>
    <w:tmpl w:val="C6B80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A80BEF"/>
    <w:multiLevelType w:val="hybridMultilevel"/>
    <w:tmpl w:val="4C9ED7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F5AC6"/>
    <w:multiLevelType w:val="hybridMultilevel"/>
    <w:tmpl w:val="6888A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E04B09"/>
    <w:multiLevelType w:val="hybridMultilevel"/>
    <w:tmpl w:val="85DCE836"/>
    <w:lvl w:ilvl="0" w:tplc="93BCFF86">
      <w:start w:val="14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9B858DF"/>
    <w:multiLevelType w:val="hybridMultilevel"/>
    <w:tmpl w:val="322C4C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6E4D"/>
    <w:rsid w:val="00012B2B"/>
    <w:rsid w:val="000165A7"/>
    <w:rsid w:val="0004338A"/>
    <w:rsid w:val="00065408"/>
    <w:rsid w:val="000E2314"/>
    <w:rsid w:val="001875B3"/>
    <w:rsid w:val="00190786"/>
    <w:rsid w:val="001C6BB7"/>
    <w:rsid w:val="00203D00"/>
    <w:rsid w:val="002B29F4"/>
    <w:rsid w:val="00350212"/>
    <w:rsid w:val="0037336F"/>
    <w:rsid w:val="00391C89"/>
    <w:rsid w:val="003A124E"/>
    <w:rsid w:val="003B6E9E"/>
    <w:rsid w:val="003C1722"/>
    <w:rsid w:val="004425D6"/>
    <w:rsid w:val="0044631A"/>
    <w:rsid w:val="004F0C90"/>
    <w:rsid w:val="004F7A36"/>
    <w:rsid w:val="005C345A"/>
    <w:rsid w:val="005E3936"/>
    <w:rsid w:val="006125C8"/>
    <w:rsid w:val="006C6955"/>
    <w:rsid w:val="006F2A39"/>
    <w:rsid w:val="0071161D"/>
    <w:rsid w:val="0074140B"/>
    <w:rsid w:val="00744C03"/>
    <w:rsid w:val="007865EF"/>
    <w:rsid w:val="00790895"/>
    <w:rsid w:val="007A0E8C"/>
    <w:rsid w:val="007F0929"/>
    <w:rsid w:val="00825119"/>
    <w:rsid w:val="008C7957"/>
    <w:rsid w:val="008D5637"/>
    <w:rsid w:val="009A7A08"/>
    <w:rsid w:val="009C2568"/>
    <w:rsid w:val="009C3333"/>
    <w:rsid w:val="00A119DB"/>
    <w:rsid w:val="00A11C6A"/>
    <w:rsid w:val="00A31509"/>
    <w:rsid w:val="00AF07E3"/>
    <w:rsid w:val="00AF386A"/>
    <w:rsid w:val="00B17348"/>
    <w:rsid w:val="00B26F44"/>
    <w:rsid w:val="00B36E4D"/>
    <w:rsid w:val="00B37691"/>
    <w:rsid w:val="00B463A5"/>
    <w:rsid w:val="00B77F3C"/>
    <w:rsid w:val="00B924C7"/>
    <w:rsid w:val="00BD6D78"/>
    <w:rsid w:val="00C732E4"/>
    <w:rsid w:val="00CB5A3A"/>
    <w:rsid w:val="00CD1BA2"/>
    <w:rsid w:val="00D164C0"/>
    <w:rsid w:val="00D60CFC"/>
    <w:rsid w:val="00D745AF"/>
    <w:rsid w:val="00D76D4A"/>
    <w:rsid w:val="00DB7B15"/>
    <w:rsid w:val="00DC23CA"/>
    <w:rsid w:val="00DE13E5"/>
    <w:rsid w:val="00E47180"/>
    <w:rsid w:val="00E66B89"/>
    <w:rsid w:val="00E802A4"/>
    <w:rsid w:val="00E80F0B"/>
    <w:rsid w:val="00EA2565"/>
    <w:rsid w:val="00EC2951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F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5C8"/>
  </w:style>
  <w:style w:type="paragraph" w:styleId="a9">
    <w:name w:val="footer"/>
    <w:basedOn w:val="a"/>
    <w:link w:val="aa"/>
    <w:uiPriority w:val="99"/>
    <w:semiHidden/>
    <w:unhideWhenUsed/>
    <w:rsid w:val="006125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5C8"/>
  </w:style>
  <w:style w:type="paragraph" w:styleId="ab">
    <w:name w:val="List Paragraph"/>
    <w:basedOn w:val="a"/>
    <w:uiPriority w:val="34"/>
    <w:qFormat/>
    <w:rsid w:val="000E2314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B17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1734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12B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012B2B"/>
    <w:rPr>
      <w:b/>
      <w:bCs/>
    </w:rPr>
  </w:style>
  <w:style w:type="character" w:customStyle="1" w:styleId="apple-converted-space">
    <w:name w:val="apple-converted-space"/>
    <w:basedOn w:val="a0"/>
    <w:rsid w:val="0001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345C-4F0C-4FFA-A5E0-CC683EB9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Federation1</dc:creator>
  <cp:lastModifiedBy>Federation1</cp:lastModifiedBy>
  <cp:revision>24</cp:revision>
  <dcterms:created xsi:type="dcterms:W3CDTF">2015-03-24T01:45:00Z</dcterms:created>
  <dcterms:modified xsi:type="dcterms:W3CDTF">2016-03-30T23:55:00Z</dcterms:modified>
</cp:coreProperties>
</file>